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050" w:type="dxa"/>
        <w:tblLayout w:type="fixed"/>
        <w:tblLook w:val="04A0" w:firstRow="1" w:lastRow="0" w:firstColumn="1" w:lastColumn="0" w:noHBand="0" w:noVBand="1"/>
      </w:tblPr>
      <w:tblGrid>
        <w:gridCol w:w="13050"/>
      </w:tblGrid>
      <w:tr w:rsidR="00557757" w:rsidRPr="00016EC5" w14:paraId="5C8D31FE" w14:textId="77777777" w:rsidTr="005E4D13">
        <w:trPr>
          <w:trHeight w:val="465"/>
        </w:trPr>
        <w:tc>
          <w:tcPr>
            <w:tcW w:w="13050" w:type="dxa"/>
            <w:tcBorders>
              <w:top w:val="nil"/>
              <w:left w:val="nil"/>
              <w:bottom w:val="nil"/>
              <w:right w:val="nil"/>
            </w:tcBorders>
            <w:shd w:val="clear" w:color="auto" w:fill="auto"/>
            <w:noWrap/>
            <w:vAlign w:val="bottom"/>
            <w:hideMark/>
          </w:tcPr>
          <w:p w14:paraId="12DFC9E6" w14:textId="77777777" w:rsidR="00557757" w:rsidRPr="00016EC5" w:rsidRDefault="00557757" w:rsidP="00557757">
            <w:pPr>
              <w:spacing w:after="0" w:line="240" w:lineRule="auto"/>
              <w:rPr>
                <w:rFonts w:ascii="Times New Roman" w:eastAsia="Times New Roman" w:hAnsi="Times New Roman" w:cs="Times New Roman"/>
                <w:b/>
                <w:color w:val="000000"/>
                <w:sz w:val="24"/>
                <w:szCs w:val="24"/>
                <w:u w:val="single"/>
              </w:rPr>
            </w:pPr>
            <w:r w:rsidRPr="00016EC5">
              <w:rPr>
                <w:rFonts w:ascii="Times New Roman" w:eastAsia="Times New Roman" w:hAnsi="Times New Roman" w:cs="Times New Roman"/>
                <w:b/>
                <w:color w:val="000000"/>
                <w:sz w:val="24"/>
                <w:szCs w:val="24"/>
                <w:u w:val="single"/>
              </w:rPr>
              <w:t>IHPCP Goal Evaluation Worksheet</w:t>
            </w:r>
          </w:p>
          <w:p w14:paraId="2E512D56" w14:textId="081E57C1" w:rsidR="00406735" w:rsidRPr="00016EC5" w:rsidRDefault="001B52D0" w:rsidP="00557757">
            <w:pPr>
              <w:spacing w:after="0" w:line="240" w:lineRule="auto"/>
              <w:rPr>
                <w:rFonts w:ascii="Times New Roman" w:eastAsia="Times New Roman" w:hAnsi="Times New Roman" w:cs="Times New Roman"/>
                <w:color w:val="000000"/>
                <w:sz w:val="24"/>
                <w:szCs w:val="24"/>
              </w:rPr>
            </w:pPr>
            <w:r w:rsidRPr="00016EC5">
              <w:rPr>
                <w:rFonts w:ascii="Times New Roman" w:eastAsia="Times New Roman" w:hAnsi="Times New Roman" w:cs="Times New Roman"/>
                <w:color w:val="000000"/>
                <w:sz w:val="24"/>
                <w:szCs w:val="24"/>
              </w:rPr>
              <w:t>Date:</w:t>
            </w:r>
            <w:r w:rsidR="00AE4D0A" w:rsidRPr="00016EC5">
              <w:rPr>
                <w:rFonts w:ascii="Times New Roman" w:eastAsia="Times New Roman" w:hAnsi="Times New Roman" w:cs="Times New Roman"/>
                <w:color w:val="000000"/>
                <w:sz w:val="24"/>
                <w:szCs w:val="24"/>
              </w:rPr>
              <w:t xml:space="preserve"> </w:t>
            </w:r>
            <w:r w:rsidR="00AA72CC" w:rsidRPr="00016EC5">
              <w:rPr>
                <w:rFonts w:ascii="Times New Roman" w:eastAsia="Times New Roman" w:hAnsi="Times New Roman" w:cs="Times New Roman"/>
                <w:color w:val="000000"/>
                <w:sz w:val="24"/>
                <w:szCs w:val="24"/>
              </w:rPr>
              <w:t>July HPG Meeting</w:t>
            </w:r>
            <w:r w:rsidR="004A5207" w:rsidRPr="00016EC5">
              <w:rPr>
                <w:rFonts w:ascii="Times New Roman" w:eastAsia="Times New Roman" w:hAnsi="Times New Roman" w:cs="Times New Roman"/>
                <w:color w:val="000000"/>
                <w:sz w:val="24"/>
                <w:szCs w:val="24"/>
              </w:rPr>
              <w:t xml:space="preserve"> </w:t>
            </w:r>
            <w:r w:rsidR="00D91A30" w:rsidRPr="00016EC5">
              <w:rPr>
                <w:rFonts w:ascii="Times New Roman" w:eastAsia="Times New Roman" w:hAnsi="Times New Roman" w:cs="Times New Roman"/>
                <w:color w:val="000000"/>
                <w:sz w:val="24"/>
                <w:szCs w:val="24"/>
              </w:rPr>
              <w:t xml:space="preserve">Day </w:t>
            </w:r>
            <w:r w:rsidR="00F37DDE" w:rsidRPr="00016EC5">
              <w:rPr>
                <w:rFonts w:ascii="Times New Roman" w:eastAsia="Times New Roman" w:hAnsi="Times New Roman" w:cs="Times New Roman"/>
                <w:color w:val="000000"/>
                <w:sz w:val="24"/>
                <w:szCs w:val="24"/>
              </w:rPr>
              <w:t>2</w:t>
            </w:r>
            <w:r w:rsidR="00D91A30" w:rsidRPr="00016EC5">
              <w:rPr>
                <w:rFonts w:ascii="Times New Roman" w:eastAsia="Times New Roman" w:hAnsi="Times New Roman" w:cs="Times New Roman"/>
                <w:color w:val="000000"/>
                <w:sz w:val="24"/>
                <w:szCs w:val="24"/>
              </w:rPr>
              <w:t xml:space="preserve"> </w:t>
            </w:r>
            <w:r w:rsidR="004A5207" w:rsidRPr="00016EC5">
              <w:rPr>
                <w:rFonts w:ascii="Times New Roman" w:eastAsia="Times New Roman" w:hAnsi="Times New Roman" w:cs="Times New Roman"/>
                <w:color w:val="000000"/>
                <w:sz w:val="24"/>
                <w:szCs w:val="24"/>
              </w:rPr>
              <w:t>2024</w:t>
            </w:r>
          </w:p>
          <w:p w14:paraId="219CF4B0" w14:textId="77777777" w:rsidR="001B52D0" w:rsidRPr="00016EC5" w:rsidRDefault="001B52D0" w:rsidP="00557757">
            <w:pPr>
              <w:spacing w:after="0" w:line="240" w:lineRule="auto"/>
              <w:rPr>
                <w:rFonts w:ascii="Times New Roman" w:eastAsia="Times New Roman" w:hAnsi="Times New Roman" w:cs="Times New Roman"/>
                <w:color w:val="000000"/>
                <w:sz w:val="24"/>
                <w:szCs w:val="24"/>
              </w:rPr>
            </w:pPr>
          </w:p>
          <w:tbl>
            <w:tblPr>
              <w:tblStyle w:val="TableGrid"/>
              <w:tblW w:w="12937" w:type="dxa"/>
              <w:tblLayout w:type="fixed"/>
              <w:tblLook w:val="04A0" w:firstRow="1" w:lastRow="0" w:firstColumn="1" w:lastColumn="0" w:noHBand="0" w:noVBand="1"/>
            </w:tblPr>
            <w:tblGrid>
              <w:gridCol w:w="12937"/>
            </w:tblGrid>
            <w:tr w:rsidR="00557757" w:rsidRPr="00016EC5" w14:paraId="315083BF" w14:textId="77777777" w:rsidTr="00AF63DA">
              <w:trPr>
                <w:trHeight w:val="433"/>
              </w:trPr>
              <w:tc>
                <w:tcPr>
                  <w:tcW w:w="12937" w:type="dxa"/>
                </w:tcPr>
                <w:p w14:paraId="525A864F" w14:textId="7645FE2D" w:rsidR="005E4D13" w:rsidRPr="00016EC5" w:rsidRDefault="005E4D13" w:rsidP="008D6136">
                  <w:pPr>
                    <w:rPr>
                      <w:rFonts w:ascii="Times New Roman" w:eastAsia="Times New Roman" w:hAnsi="Times New Roman" w:cs="Times New Roman"/>
                      <w:b/>
                      <w:color w:val="000000"/>
                      <w:sz w:val="24"/>
                      <w:szCs w:val="24"/>
                    </w:rPr>
                  </w:pPr>
                  <w:r w:rsidRPr="00016EC5">
                    <w:rPr>
                      <w:rFonts w:ascii="Times New Roman" w:eastAsia="Times New Roman" w:hAnsi="Times New Roman" w:cs="Times New Roman"/>
                      <w:b/>
                      <w:color w:val="000000"/>
                      <w:sz w:val="24"/>
                      <w:szCs w:val="24"/>
                    </w:rPr>
                    <w:t xml:space="preserve">Ending the HIV Epidemic Pillar: </w:t>
                  </w:r>
                  <w:r w:rsidR="00AA72CC" w:rsidRPr="00016EC5">
                    <w:rPr>
                      <w:rFonts w:ascii="Times New Roman" w:eastAsia="Times New Roman" w:hAnsi="Times New Roman" w:cs="Times New Roman"/>
                      <w:i/>
                      <w:color w:val="000000"/>
                      <w:sz w:val="24"/>
                      <w:szCs w:val="24"/>
                    </w:rPr>
                    <w:t>Prevent</w:t>
                  </w:r>
                  <w:r w:rsidR="006E79AF" w:rsidRPr="00016EC5">
                    <w:rPr>
                      <w:rFonts w:ascii="Times New Roman" w:eastAsia="Times New Roman" w:hAnsi="Times New Roman" w:cs="Times New Roman"/>
                      <w:i/>
                      <w:color w:val="000000"/>
                      <w:sz w:val="24"/>
                      <w:szCs w:val="24"/>
                    </w:rPr>
                    <w:t xml:space="preserve"> </w:t>
                  </w:r>
                </w:p>
                <w:p w14:paraId="66FAD8A7" w14:textId="6B310197" w:rsidR="008D6136" w:rsidRPr="00016EC5" w:rsidRDefault="0058535E" w:rsidP="008D6136">
                  <w:pPr>
                    <w:rPr>
                      <w:rFonts w:ascii="Times New Roman" w:eastAsia="Times New Roman" w:hAnsi="Times New Roman" w:cs="Times New Roman"/>
                      <w:color w:val="000000"/>
                      <w:sz w:val="24"/>
                      <w:szCs w:val="24"/>
                    </w:rPr>
                  </w:pPr>
                  <w:r w:rsidRPr="00016EC5">
                    <w:rPr>
                      <w:rFonts w:ascii="Times New Roman" w:eastAsia="Times New Roman" w:hAnsi="Times New Roman" w:cs="Times New Roman"/>
                      <w:b/>
                      <w:color w:val="000000"/>
                      <w:sz w:val="24"/>
                      <w:szCs w:val="24"/>
                    </w:rPr>
                    <w:t>Goal:</w:t>
                  </w:r>
                  <w:r w:rsidR="00184E9B" w:rsidRPr="00016EC5">
                    <w:rPr>
                      <w:rFonts w:ascii="Times New Roman" w:eastAsia="Times New Roman" w:hAnsi="Times New Roman" w:cs="Times New Roman"/>
                      <w:b/>
                      <w:color w:val="000000"/>
                      <w:sz w:val="24"/>
                      <w:szCs w:val="24"/>
                    </w:rPr>
                    <w:t xml:space="preserve"> </w:t>
                  </w:r>
                  <w:r w:rsidR="00AA72CC" w:rsidRPr="00016EC5">
                    <w:rPr>
                      <w:rFonts w:ascii="Times New Roman" w:eastAsia="Calibri" w:hAnsi="Times New Roman" w:cs="Times New Roman"/>
                      <w:bCs/>
                      <w:color w:val="000000"/>
                      <w:sz w:val="24"/>
                      <w:szCs w:val="24"/>
                    </w:rPr>
                    <w:t>Prevent new HIV transmissions by using proven interventions, including pre-exposure prophylaxis (PrEP) and syringe services programs (SSPs).</w:t>
                  </w:r>
                </w:p>
                <w:p w14:paraId="1AACF61C" w14:textId="76643FA8" w:rsidR="003C3927" w:rsidRPr="00016EC5" w:rsidRDefault="0058535E" w:rsidP="008D6136">
                  <w:pPr>
                    <w:rPr>
                      <w:rFonts w:ascii="Times New Roman" w:eastAsia="Times New Roman" w:hAnsi="Times New Roman" w:cs="Times New Roman"/>
                      <w:color w:val="000000"/>
                      <w:sz w:val="24"/>
                      <w:szCs w:val="24"/>
                    </w:rPr>
                  </w:pPr>
                  <w:r w:rsidRPr="00016EC5">
                    <w:rPr>
                      <w:rFonts w:ascii="Times New Roman" w:eastAsia="Times New Roman" w:hAnsi="Times New Roman" w:cs="Times New Roman"/>
                      <w:b/>
                      <w:color w:val="000000"/>
                      <w:sz w:val="24"/>
                      <w:szCs w:val="24"/>
                    </w:rPr>
                    <w:t>Strategy:</w:t>
                  </w:r>
                  <w:r w:rsidR="00C34F36" w:rsidRPr="00016EC5">
                    <w:rPr>
                      <w:rFonts w:ascii="Times New Roman" w:eastAsia="Calibri" w:hAnsi="Times New Roman" w:cs="Times New Roman"/>
                      <w:bCs/>
                      <w:sz w:val="24"/>
                      <w:szCs w:val="24"/>
                    </w:rPr>
                    <w:t xml:space="preserve"> </w:t>
                  </w:r>
                  <w:r w:rsidR="00AA72CC" w:rsidRPr="00016EC5">
                    <w:rPr>
                      <w:rFonts w:ascii="Times New Roman" w:eastAsia="Calibri" w:hAnsi="Times New Roman" w:cs="Times New Roman"/>
                      <w:bCs/>
                      <w:sz w:val="24"/>
                      <w:szCs w:val="24"/>
                    </w:rPr>
                    <w:t>Strategy 1</w:t>
                  </w:r>
                  <w:r w:rsidR="00871CA1" w:rsidRPr="00016EC5">
                    <w:rPr>
                      <w:rFonts w:ascii="Times New Roman" w:eastAsia="Calibri" w:hAnsi="Times New Roman" w:cs="Times New Roman"/>
                      <w:bCs/>
                      <w:sz w:val="24"/>
                      <w:szCs w:val="24"/>
                    </w:rPr>
                    <w:t>A</w:t>
                  </w:r>
                  <w:r w:rsidR="00AA72CC" w:rsidRPr="00016EC5">
                    <w:rPr>
                      <w:rFonts w:ascii="Times New Roman" w:eastAsia="Calibri" w:hAnsi="Times New Roman" w:cs="Times New Roman"/>
                      <w:bCs/>
                      <w:sz w:val="24"/>
                      <w:szCs w:val="24"/>
                    </w:rPr>
                    <w:t xml:space="preserve">: </w:t>
                  </w:r>
                  <w:r w:rsidR="00871CA1" w:rsidRPr="00016EC5">
                    <w:rPr>
                      <w:rFonts w:ascii="Times New Roman" w:eastAsia="Calibri" w:hAnsi="Times New Roman" w:cs="Times New Roman"/>
                      <w:bCs/>
                      <w:sz w:val="24"/>
                      <w:szCs w:val="24"/>
                    </w:rPr>
                    <w:t xml:space="preserve">Implement Data-to-Care (D2C) approaches to reengage People Living </w:t>
                  </w:r>
                  <w:proofErr w:type="gramStart"/>
                  <w:r w:rsidR="00871CA1" w:rsidRPr="00016EC5">
                    <w:rPr>
                      <w:rFonts w:ascii="Times New Roman" w:eastAsia="Calibri" w:hAnsi="Times New Roman" w:cs="Times New Roman"/>
                      <w:bCs/>
                      <w:sz w:val="24"/>
                      <w:szCs w:val="24"/>
                    </w:rPr>
                    <w:t>With</w:t>
                  </w:r>
                  <w:proofErr w:type="gramEnd"/>
                  <w:r w:rsidR="00871CA1" w:rsidRPr="00016EC5">
                    <w:rPr>
                      <w:rFonts w:ascii="Times New Roman" w:eastAsia="Calibri" w:hAnsi="Times New Roman" w:cs="Times New Roman"/>
                      <w:bCs/>
                      <w:sz w:val="24"/>
                      <w:szCs w:val="24"/>
                    </w:rPr>
                    <w:t xml:space="preserve"> HIV (PLWH) into care</w:t>
                  </w:r>
                </w:p>
                <w:p w14:paraId="1BB56931" w14:textId="055CCD30" w:rsidR="007C38B2" w:rsidRPr="00016EC5" w:rsidRDefault="003C3927" w:rsidP="00AF07BB">
                  <w:pPr>
                    <w:rPr>
                      <w:rFonts w:ascii="Times New Roman" w:eastAsia="Calibri" w:hAnsi="Times New Roman" w:cs="Times New Roman"/>
                      <w:sz w:val="24"/>
                      <w:szCs w:val="24"/>
                    </w:rPr>
                  </w:pPr>
                  <w:r w:rsidRPr="00016EC5">
                    <w:rPr>
                      <w:rFonts w:ascii="Times New Roman" w:eastAsia="Times New Roman" w:hAnsi="Times New Roman" w:cs="Times New Roman"/>
                      <w:b/>
                      <w:bCs/>
                      <w:color w:val="000000"/>
                      <w:sz w:val="24"/>
                      <w:szCs w:val="24"/>
                    </w:rPr>
                    <w:t>Key Disparity Metric</w:t>
                  </w:r>
                  <w:r w:rsidR="00C953CB" w:rsidRPr="00016EC5">
                    <w:rPr>
                      <w:rFonts w:ascii="Times New Roman" w:eastAsia="Times New Roman" w:hAnsi="Times New Roman" w:cs="Times New Roman"/>
                      <w:b/>
                      <w:bCs/>
                      <w:color w:val="000000"/>
                      <w:sz w:val="24"/>
                      <w:szCs w:val="24"/>
                    </w:rPr>
                    <w:t xml:space="preserve"> (s)</w:t>
                  </w:r>
                  <w:r w:rsidRPr="00016EC5">
                    <w:rPr>
                      <w:rFonts w:ascii="Times New Roman" w:eastAsia="Times New Roman" w:hAnsi="Times New Roman" w:cs="Times New Roman"/>
                      <w:b/>
                      <w:bCs/>
                      <w:color w:val="000000"/>
                      <w:sz w:val="24"/>
                      <w:szCs w:val="24"/>
                    </w:rPr>
                    <w:t>:</w:t>
                  </w:r>
                  <w:r w:rsidR="00C25413" w:rsidRPr="00016EC5">
                    <w:rPr>
                      <w:rFonts w:ascii="Times New Roman" w:eastAsia="Times New Roman" w:hAnsi="Times New Roman" w:cs="Times New Roman"/>
                      <w:b/>
                      <w:bCs/>
                      <w:color w:val="000000"/>
                      <w:sz w:val="24"/>
                      <w:szCs w:val="24"/>
                    </w:rPr>
                    <w:t xml:space="preserve"> </w:t>
                  </w:r>
                  <w:r w:rsidR="00871CA1" w:rsidRPr="00016EC5">
                    <w:rPr>
                      <w:rFonts w:ascii="Times New Roman" w:eastAsia="Calibri" w:hAnsi="Times New Roman" w:cs="Times New Roman"/>
                      <w:sz w:val="24"/>
                      <w:szCs w:val="24"/>
                    </w:rPr>
                    <w:t>testing and linkage outcomes by race, ethnicity, and SGM status</w:t>
                  </w:r>
                </w:p>
                <w:p w14:paraId="7B99291A" w14:textId="10C69771" w:rsidR="008315A4" w:rsidRPr="00016EC5" w:rsidRDefault="00AE4D0A" w:rsidP="008315A4">
                  <w:pPr>
                    <w:rPr>
                      <w:rFonts w:ascii="Times New Roman" w:hAnsi="Times New Roman" w:cs="Times New Roman"/>
                      <w:sz w:val="24"/>
                      <w:szCs w:val="24"/>
                    </w:rPr>
                  </w:pPr>
                  <w:r w:rsidRPr="00016EC5">
                    <w:rPr>
                      <w:rFonts w:ascii="Times New Roman" w:eastAsia="Times New Roman" w:hAnsi="Times New Roman" w:cs="Times New Roman"/>
                      <w:b/>
                      <w:color w:val="000000"/>
                      <w:sz w:val="24"/>
                      <w:szCs w:val="24"/>
                    </w:rPr>
                    <w:t>Data Sets Informing this Objective</w:t>
                  </w:r>
                  <w:r w:rsidR="00F170A4" w:rsidRPr="00016EC5">
                    <w:rPr>
                      <w:rFonts w:ascii="Times New Roman" w:eastAsia="Times New Roman" w:hAnsi="Times New Roman" w:cs="Times New Roman"/>
                      <w:b/>
                      <w:color w:val="000000"/>
                      <w:sz w:val="24"/>
                      <w:szCs w:val="24"/>
                    </w:rPr>
                    <w:t>:</w:t>
                  </w:r>
                  <w:r w:rsidR="00F170A4" w:rsidRPr="00016EC5">
                    <w:rPr>
                      <w:rFonts w:ascii="Times New Roman" w:eastAsia="Times New Roman" w:hAnsi="Times New Roman" w:cs="Times New Roman"/>
                      <w:color w:val="000000"/>
                      <w:sz w:val="24"/>
                      <w:szCs w:val="24"/>
                    </w:rPr>
                    <w:t xml:space="preserve"> </w:t>
                  </w:r>
                  <w:r w:rsidR="00871CA1" w:rsidRPr="00016EC5">
                    <w:rPr>
                      <w:rFonts w:ascii="Times New Roman" w:hAnsi="Times New Roman" w:cs="Times New Roman"/>
                      <w:sz w:val="24"/>
                      <w:szCs w:val="24"/>
                    </w:rPr>
                    <w:t xml:space="preserve">Stakeholder Input Data # 11, 13; Epidemiological </w:t>
                  </w:r>
                  <w:proofErr w:type="gramStart"/>
                  <w:r w:rsidR="00871CA1" w:rsidRPr="00016EC5">
                    <w:rPr>
                      <w:rFonts w:ascii="Times New Roman" w:hAnsi="Times New Roman" w:cs="Times New Roman"/>
                      <w:sz w:val="24"/>
                      <w:szCs w:val="24"/>
                    </w:rPr>
                    <w:t>data</w:t>
                  </w:r>
                  <w:proofErr w:type="gramEnd"/>
                </w:p>
                <w:p w14:paraId="25858E3B" w14:textId="77777777" w:rsidR="008315A4" w:rsidRPr="00016EC5" w:rsidRDefault="008315A4" w:rsidP="008315A4">
                  <w:pPr>
                    <w:rPr>
                      <w:rFonts w:ascii="Times New Roman" w:hAnsi="Times New Roman" w:cs="Times New Roman"/>
                      <w:sz w:val="24"/>
                      <w:szCs w:val="24"/>
                    </w:rPr>
                  </w:pPr>
                </w:p>
                <w:p w14:paraId="6184A3B9" w14:textId="3DCABB70" w:rsidR="001B52D0" w:rsidRPr="00016EC5" w:rsidRDefault="001B52D0" w:rsidP="008315A4">
                  <w:pPr>
                    <w:rPr>
                      <w:rFonts w:ascii="Times New Roman" w:hAnsi="Times New Roman" w:cs="Times New Roman"/>
                      <w:b/>
                      <w:sz w:val="24"/>
                      <w:szCs w:val="24"/>
                    </w:rPr>
                  </w:pPr>
                  <w:r w:rsidRPr="00016EC5">
                    <w:rPr>
                      <w:rFonts w:ascii="Times New Roman" w:hAnsi="Times New Roman" w:cs="Times New Roman"/>
                      <w:b/>
                      <w:sz w:val="24"/>
                      <w:szCs w:val="24"/>
                    </w:rPr>
                    <w:t>Priority Setting:</w:t>
                  </w:r>
                </w:p>
                <w:p w14:paraId="3806EAC0" w14:textId="77777777" w:rsidR="001B52D0" w:rsidRPr="00016EC5" w:rsidRDefault="001B52D0" w:rsidP="00C34F36">
                  <w:pPr>
                    <w:rPr>
                      <w:rFonts w:ascii="Times New Roman" w:hAnsi="Times New Roman" w:cs="Times New Roman"/>
                      <w:sz w:val="24"/>
                      <w:szCs w:val="24"/>
                    </w:rPr>
                  </w:pPr>
                  <w:r w:rsidRPr="00016EC5">
                    <w:rPr>
                      <w:rFonts w:ascii="Times New Roman" w:hAnsi="Times New Roman" w:cs="Times New Roman"/>
                      <w:sz w:val="24"/>
                      <w:szCs w:val="24"/>
                    </w:rPr>
                    <w:t xml:space="preserve">The HPG voted these as their top </w:t>
                  </w:r>
                  <w:proofErr w:type="gramStart"/>
                  <w:r w:rsidRPr="00016EC5">
                    <w:rPr>
                      <w:rFonts w:ascii="Times New Roman" w:hAnsi="Times New Roman" w:cs="Times New Roman"/>
                      <w:sz w:val="24"/>
                      <w:szCs w:val="24"/>
                    </w:rPr>
                    <w:t>priorities</w:t>
                  </w:r>
                  <w:proofErr w:type="gramEnd"/>
                  <w:r w:rsidRPr="00016EC5">
                    <w:rPr>
                      <w:rFonts w:ascii="Times New Roman" w:hAnsi="Times New Roman" w:cs="Times New Roman"/>
                      <w:sz w:val="24"/>
                      <w:szCs w:val="24"/>
                    </w:rPr>
                    <w:t xml:space="preserve"> </w:t>
                  </w:r>
                </w:p>
                <w:tbl>
                  <w:tblPr>
                    <w:tblStyle w:val="TableGrid"/>
                    <w:tblW w:w="0" w:type="auto"/>
                    <w:tblLayout w:type="fixed"/>
                    <w:tblLook w:val="04A0" w:firstRow="1" w:lastRow="0" w:firstColumn="1" w:lastColumn="0" w:noHBand="0" w:noVBand="1"/>
                  </w:tblPr>
                  <w:tblGrid>
                    <w:gridCol w:w="7330"/>
                    <w:gridCol w:w="5381"/>
                  </w:tblGrid>
                  <w:tr w:rsidR="00EC10AE" w:rsidRPr="00016EC5" w14:paraId="2345399F" w14:textId="77777777" w:rsidTr="00EC10AE">
                    <w:tc>
                      <w:tcPr>
                        <w:tcW w:w="7330" w:type="dxa"/>
                      </w:tcPr>
                      <w:p w14:paraId="2192BBA0" w14:textId="044EAA1F" w:rsidR="00EC10AE" w:rsidRPr="00016EC5" w:rsidRDefault="00EC10AE" w:rsidP="00EC10AE">
                        <w:pPr>
                          <w:pStyle w:val="ListParagraph"/>
                          <w:numPr>
                            <w:ilvl w:val="0"/>
                            <w:numId w:val="14"/>
                          </w:numPr>
                          <w:rPr>
                            <w:rFonts w:ascii="Times New Roman" w:hAnsi="Times New Roman" w:cs="Times New Roman"/>
                            <w:sz w:val="24"/>
                            <w:szCs w:val="24"/>
                          </w:rPr>
                        </w:pPr>
                        <w:r w:rsidRPr="00016EC5">
                          <w:rPr>
                            <w:rFonts w:ascii="Times New Roman" w:hAnsi="Times New Roman" w:cs="Times New Roman"/>
                            <w:sz w:val="24"/>
                            <w:szCs w:val="24"/>
                          </w:rPr>
                          <w:t>SPBP/ADAP (collapsed because SPBP serves this purpose in PA)</w:t>
                        </w:r>
                      </w:p>
                    </w:tc>
                    <w:tc>
                      <w:tcPr>
                        <w:tcW w:w="5381" w:type="dxa"/>
                      </w:tcPr>
                      <w:p w14:paraId="1534BD0C" w14:textId="3E8B80F1" w:rsidR="00EC10AE" w:rsidRPr="00016EC5" w:rsidRDefault="00EC10AE" w:rsidP="00EC10AE">
                        <w:pPr>
                          <w:pStyle w:val="ListParagraph"/>
                          <w:numPr>
                            <w:ilvl w:val="0"/>
                            <w:numId w:val="21"/>
                          </w:numPr>
                          <w:rPr>
                            <w:rFonts w:ascii="Times New Roman" w:hAnsi="Times New Roman" w:cs="Times New Roman"/>
                            <w:sz w:val="24"/>
                            <w:szCs w:val="24"/>
                          </w:rPr>
                        </w:pPr>
                        <w:r w:rsidRPr="00016EC5">
                          <w:rPr>
                            <w:rFonts w:ascii="Times New Roman" w:hAnsi="Times New Roman" w:cs="Times New Roman"/>
                            <w:sz w:val="24"/>
                            <w:szCs w:val="24"/>
                          </w:rPr>
                          <w:t>Emergency Financial Assistance</w:t>
                        </w:r>
                      </w:p>
                    </w:tc>
                  </w:tr>
                  <w:tr w:rsidR="00EC10AE" w:rsidRPr="00016EC5" w14:paraId="21966534" w14:textId="77777777" w:rsidTr="00EC10AE">
                    <w:trPr>
                      <w:trHeight w:val="332"/>
                    </w:trPr>
                    <w:tc>
                      <w:tcPr>
                        <w:tcW w:w="7330" w:type="dxa"/>
                      </w:tcPr>
                      <w:p w14:paraId="31C04E72" w14:textId="289EF3B4" w:rsidR="00EC10AE" w:rsidRPr="00016EC5" w:rsidRDefault="00EC10AE" w:rsidP="00EC10AE">
                        <w:pPr>
                          <w:pStyle w:val="ListParagraph"/>
                          <w:numPr>
                            <w:ilvl w:val="0"/>
                            <w:numId w:val="14"/>
                          </w:numPr>
                          <w:rPr>
                            <w:rFonts w:ascii="Times New Roman" w:hAnsi="Times New Roman" w:cs="Times New Roman"/>
                            <w:sz w:val="24"/>
                            <w:szCs w:val="24"/>
                          </w:rPr>
                        </w:pPr>
                        <w:r w:rsidRPr="00016EC5">
                          <w:rPr>
                            <w:rFonts w:ascii="Times New Roman" w:hAnsi="Times New Roman" w:cs="Times New Roman"/>
                            <w:sz w:val="24"/>
                            <w:szCs w:val="24"/>
                          </w:rPr>
                          <w:t>Housing</w:t>
                        </w:r>
                      </w:p>
                    </w:tc>
                    <w:tc>
                      <w:tcPr>
                        <w:tcW w:w="5381" w:type="dxa"/>
                      </w:tcPr>
                      <w:p w14:paraId="398E4268" w14:textId="381D6A12" w:rsidR="00EC10AE" w:rsidRPr="00016EC5" w:rsidRDefault="00EC10AE" w:rsidP="00EC10AE">
                        <w:pPr>
                          <w:pStyle w:val="ListParagraph"/>
                          <w:numPr>
                            <w:ilvl w:val="0"/>
                            <w:numId w:val="22"/>
                          </w:numPr>
                          <w:rPr>
                            <w:rFonts w:ascii="Times New Roman" w:hAnsi="Times New Roman" w:cs="Times New Roman"/>
                            <w:sz w:val="24"/>
                            <w:szCs w:val="24"/>
                          </w:rPr>
                        </w:pPr>
                        <w:r w:rsidRPr="00016EC5">
                          <w:rPr>
                            <w:rFonts w:ascii="Times New Roman" w:hAnsi="Times New Roman" w:cs="Times New Roman"/>
                            <w:sz w:val="24"/>
                            <w:szCs w:val="24"/>
                          </w:rPr>
                          <w:t>Health Insurance Premiums</w:t>
                        </w:r>
                      </w:p>
                    </w:tc>
                  </w:tr>
                  <w:tr w:rsidR="00EC10AE" w:rsidRPr="00016EC5" w14:paraId="401807BE" w14:textId="77777777" w:rsidTr="00EC10AE">
                    <w:tc>
                      <w:tcPr>
                        <w:tcW w:w="7330" w:type="dxa"/>
                      </w:tcPr>
                      <w:p w14:paraId="21B53211" w14:textId="63B0BC6A" w:rsidR="00EC10AE" w:rsidRPr="00016EC5" w:rsidRDefault="00EC10AE" w:rsidP="00EC10AE">
                        <w:pPr>
                          <w:pStyle w:val="ListParagraph"/>
                          <w:numPr>
                            <w:ilvl w:val="0"/>
                            <w:numId w:val="14"/>
                          </w:numPr>
                          <w:rPr>
                            <w:rFonts w:ascii="Times New Roman" w:hAnsi="Times New Roman" w:cs="Times New Roman"/>
                            <w:sz w:val="24"/>
                            <w:szCs w:val="24"/>
                          </w:rPr>
                        </w:pPr>
                        <w:r w:rsidRPr="00016EC5">
                          <w:rPr>
                            <w:rFonts w:ascii="Times New Roman" w:hAnsi="Times New Roman" w:cs="Times New Roman"/>
                            <w:sz w:val="24"/>
                            <w:szCs w:val="24"/>
                          </w:rPr>
                          <w:t>Medical Case Management</w:t>
                        </w:r>
                      </w:p>
                    </w:tc>
                    <w:tc>
                      <w:tcPr>
                        <w:tcW w:w="5381" w:type="dxa"/>
                      </w:tcPr>
                      <w:p w14:paraId="3F4E762A" w14:textId="7D91D82D" w:rsidR="00EC10AE" w:rsidRPr="00016EC5" w:rsidRDefault="00EC10AE" w:rsidP="00EC10AE">
                        <w:pPr>
                          <w:pStyle w:val="ListParagraph"/>
                          <w:numPr>
                            <w:ilvl w:val="0"/>
                            <w:numId w:val="24"/>
                          </w:numPr>
                          <w:rPr>
                            <w:rFonts w:ascii="Times New Roman" w:hAnsi="Times New Roman" w:cs="Times New Roman"/>
                            <w:sz w:val="24"/>
                            <w:szCs w:val="24"/>
                          </w:rPr>
                        </w:pPr>
                        <w:r w:rsidRPr="00016EC5">
                          <w:rPr>
                            <w:rFonts w:ascii="Times New Roman" w:hAnsi="Times New Roman" w:cs="Times New Roman"/>
                            <w:sz w:val="24"/>
                            <w:szCs w:val="24"/>
                          </w:rPr>
                          <w:t>Outreach Services</w:t>
                        </w:r>
                      </w:p>
                    </w:tc>
                  </w:tr>
                  <w:tr w:rsidR="00EC10AE" w:rsidRPr="00016EC5" w14:paraId="5F273FBC" w14:textId="77777777" w:rsidTr="00EC10AE">
                    <w:tc>
                      <w:tcPr>
                        <w:tcW w:w="7330" w:type="dxa"/>
                      </w:tcPr>
                      <w:p w14:paraId="74EDDFBC" w14:textId="417D01CD" w:rsidR="00EC10AE" w:rsidRPr="00016EC5" w:rsidRDefault="00EC10AE" w:rsidP="00EC10AE">
                        <w:pPr>
                          <w:pStyle w:val="ListParagraph"/>
                          <w:numPr>
                            <w:ilvl w:val="0"/>
                            <w:numId w:val="14"/>
                          </w:numPr>
                          <w:rPr>
                            <w:rFonts w:ascii="Times New Roman" w:hAnsi="Times New Roman" w:cs="Times New Roman"/>
                            <w:sz w:val="24"/>
                            <w:szCs w:val="24"/>
                          </w:rPr>
                        </w:pPr>
                        <w:r w:rsidRPr="00016EC5">
                          <w:rPr>
                            <w:rFonts w:ascii="Times New Roman" w:hAnsi="Times New Roman" w:cs="Times New Roman"/>
                            <w:sz w:val="24"/>
                            <w:szCs w:val="24"/>
                          </w:rPr>
                          <w:t>Early Intervention Services</w:t>
                        </w:r>
                      </w:p>
                    </w:tc>
                    <w:tc>
                      <w:tcPr>
                        <w:tcW w:w="5381" w:type="dxa"/>
                      </w:tcPr>
                      <w:p w14:paraId="64AD15B9" w14:textId="2E5A6A0E" w:rsidR="00EC10AE" w:rsidRPr="00016EC5" w:rsidRDefault="00EC10AE" w:rsidP="00EC10AE">
                        <w:pPr>
                          <w:pStyle w:val="ListParagraph"/>
                          <w:numPr>
                            <w:ilvl w:val="0"/>
                            <w:numId w:val="25"/>
                          </w:numPr>
                          <w:rPr>
                            <w:rFonts w:ascii="Times New Roman" w:hAnsi="Times New Roman" w:cs="Times New Roman"/>
                            <w:sz w:val="24"/>
                            <w:szCs w:val="24"/>
                          </w:rPr>
                        </w:pPr>
                        <w:r w:rsidRPr="00016EC5">
                          <w:rPr>
                            <w:rFonts w:ascii="Times New Roman" w:hAnsi="Times New Roman" w:cs="Times New Roman"/>
                            <w:sz w:val="24"/>
                            <w:szCs w:val="24"/>
                          </w:rPr>
                          <w:t xml:space="preserve">Home and Community Based Care </w:t>
                        </w:r>
                      </w:p>
                    </w:tc>
                  </w:tr>
                  <w:tr w:rsidR="00EC10AE" w:rsidRPr="00016EC5" w14:paraId="4AFF7F8A" w14:textId="77777777" w:rsidTr="00EC10AE">
                    <w:tc>
                      <w:tcPr>
                        <w:tcW w:w="7330" w:type="dxa"/>
                      </w:tcPr>
                      <w:p w14:paraId="7FC4EDDA" w14:textId="4CC76237" w:rsidR="00EC10AE" w:rsidRPr="00016EC5" w:rsidRDefault="00EC10AE" w:rsidP="00EC10AE">
                        <w:pPr>
                          <w:pStyle w:val="ListParagraph"/>
                          <w:numPr>
                            <w:ilvl w:val="0"/>
                            <w:numId w:val="14"/>
                          </w:numPr>
                          <w:rPr>
                            <w:rFonts w:ascii="Times New Roman" w:hAnsi="Times New Roman" w:cs="Times New Roman"/>
                            <w:sz w:val="24"/>
                            <w:szCs w:val="24"/>
                          </w:rPr>
                        </w:pPr>
                        <w:r w:rsidRPr="00016EC5">
                          <w:rPr>
                            <w:rFonts w:ascii="Times New Roman" w:hAnsi="Times New Roman" w:cs="Times New Roman"/>
                            <w:sz w:val="24"/>
                            <w:szCs w:val="24"/>
                          </w:rPr>
                          <w:t>Outpatient/Ambulatory Care</w:t>
                        </w:r>
                      </w:p>
                    </w:tc>
                    <w:tc>
                      <w:tcPr>
                        <w:tcW w:w="5381" w:type="dxa"/>
                      </w:tcPr>
                      <w:p w14:paraId="40E5CD3D" w14:textId="1BDB6D9B" w:rsidR="00EC10AE" w:rsidRPr="00016EC5" w:rsidRDefault="00EC10AE" w:rsidP="00EC10AE">
                        <w:pPr>
                          <w:pStyle w:val="ListParagraph"/>
                          <w:numPr>
                            <w:ilvl w:val="0"/>
                            <w:numId w:val="26"/>
                          </w:numPr>
                          <w:rPr>
                            <w:rFonts w:ascii="Times New Roman" w:hAnsi="Times New Roman" w:cs="Times New Roman"/>
                            <w:sz w:val="24"/>
                            <w:szCs w:val="24"/>
                          </w:rPr>
                        </w:pPr>
                        <w:r w:rsidRPr="00016EC5">
                          <w:rPr>
                            <w:rFonts w:ascii="Times New Roman" w:hAnsi="Times New Roman" w:cs="Times New Roman"/>
                            <w:sz w:val="24"/>
                            <w:szCs w:val="24"/>
                          </w:rPr>
                          <w:t xml:space="preserve">Oral Health Care </w:t>
                        </w:r>
                      </w:p>
                    </w:tc>
                  </w:tr>
                </w:tbl>
                <w:p w14:paraId="176EB0DB" w14:textId="77777777" w:rsidR="00BA0626" w:rsidRPr="00016EC5" w:rsidRDefault="00BA0626" w:rsidP="00EC10AE">
                  <w:pPr>
                    <w:rPr>
                      <w:rFonts w:ascii="Times New Roman" w:hAnsi="Times New Roman" w:cs="Times New Roman"/>
                      <w:sz w:val="24"/>
                      <w:szCs w:val="24"/>
                    </w:rPr>
                  </w:pPr>
                </w:p>
                <w:p w14:paraId="4B204DAB" w14:textId="71ADE936" w:rsidR="00EC10AE" w:rsidRPr="00016EC5" w:rsidRDefault="00EC10AE" w:rsidP="00EC10AE">
                  <w:pPr>
                    <w:rPr>
                      <w:rFonts w:ascii="Times New Roman" w:hAnsi="Times New Roman" w:cs="Times New Roman"/>
                      <w:sz w:val="24"/>
                      <w:szCs w:val="24"/>
                    </w:rPr>
                  </w:pPr>
                </w:p>
              </w:tc>
            </w:tr>
            <w:tr w:rsidR="00557757" w:rsidRPr="00016EC5" w14:paraId="51589525" w14:textId="77777777" w:rsidTr="00AF63DA">
              <w:trPr>
                <w:trHeight w:val="433"/>
              </w:trPr>
              <w:tc>
                <w:tcPr>
                  <w:tcW w:w="12937" w:type="dxa"/>
                </w:tcPr>
                <w:p w14:paraId="774AC2DD" w14:textId="31AC7E26" w:rsidR="005E4D13" w:rsidRPr="00016EC5" w:rsidRDefault="005E4D13" w:rsidP="005E4D13">
                  <w:pPr>
                    <w:rPr>
                      <w:rFonts w:ascii="Times New Roman" w:eastAsia="Times New Roman" w:hAnsi="Times New Roman" w:cs="Times New Roman"/>
                      <w:color w:val="000000"/>
                      <w:sz w:val="24"/>
                      <w:szCs w:val="24"/>
                    </w:rPr>
                  </w:pPr>
                  <w:r w:rsidRPr="00016EC5">
                    <w:rPr>
                      <w:rFonts w:ascii="Times New Roman" w:eastAsia="Times New Roman" w:hAnsi="Times New Roman" w:cs="Times New Roman"/>
                      <w:color w:val="000000"/>
                      <w:sz w:val="24"/>
                      <w:szCs w:val="24"/>
                      <w:u w:val="single"/>
                    </w:rPr>
                    <w:t>HPCP Activity(s</w:t>
                  </w:r>
                  <w:r w:rsidRPr="00016EC5">
                    <w:rPr>
                      <w:rFonts w:ascii="Times New Roman" w:eastAsia="Times New Roman" w:hAnsi="Times New Roman" w:cs="Times New Roman"/>
                      <w:color w:val="000000"/>
                      <w:sz w:val="24"/>
                      <w:szCs w:val="24"/>
                    </w:rPr>
                    <w:t>):</w:t>
                  </w:r>
                </w:p>
                <w:tbl>
                  <w:tblPr>
                    <w:tblStyle w:val="TableGrid"/>
                    <w:tblW w:w="12910" w:type="dxa"/>
                    <w:tblLayout w:type="fixed"/>
                    <w:tblLook w:val="04A0" w:firstRow="1" w:lastRow="0" w:firstColumn="1" w:lastColumn="0" w:noHBand="0" w:noVBand="1"/>
                  </w:tblPr>
                  <w:tblGrid>
                    <w:gridCol w:w="499"/>
                    <w:gridCol w:w="3411"/>
                    <w:gridCol w:w="2700"/>
                    <w:gridCol w:w="2749"/>
                    <w:gridCol w:w="1480"/>
                    <w:gridCol w:w="2071"/>
                  </w:tblGrid>
                  <w:tr w:rsidR="005E4D13" w:rsidRPr="00016EC5" w14:paraId="7D64CE1D" w14:textId="77777777" w:rsidTr="000C6F51">
                    <w:tc>
                      <w:tcPr>
                        <w:tcW w:w="499" w:type="dxa"/>
                        <w:shd w:val="clear" w:color="auto" w:fill="D9D9D9" w:themeFill="background1" w:themeFillShade="D9"/>
                        <w:vAlign w:val="center"/>
                      </w:tcPr>
                      <w:p w14:paraId="72A7C206" w14:textId="68D9EA08" w:rsidR="005E4D13" w:rsidRPr="00016EC5" w:rsidRDefault="005E4D13" w:rsidP="005E4D13">
                        <w:pPr>
                          <w:jc w:val="center"/>
                          <w:rPr>
                            <w:rFonts w:ascii="Times New Roman" w:eastAsia="Times New Roman" w:hAnsi="Times New Roman" w:cs="Times New Roman"/>
                            <w:color w:val="000000"/>
                            <w:sz w:val="24"/>
                            <w:szCs w:val="24"/>
                          </w:rPr>
                        </w:pPr>
                        <w:r w:rsidRPr="00016EC5">
                          <w:rPr>
                            <w:rFonts w:ascii="Times New Roman" w:eastAsia="Times New Roman" w:hAnsi="Times New Roman" w:cs="Times New Roman"/>
                            <w:color w:val="000000"/>
                            <w:sz w:val="24"/>
                            <w:szCs w:val="24"/>
                          </w:rPr>
                          <w:t>#</w:t>
                        </w:r>
                      </w:p>
                    </w:tc>
                    <w:tc>
                      <w:tcPr>
                        <w:tcW w:w="3411" w:type="dxa"/>
                        <w:shd w:val="clear" w:color="auto" w:fill="D9D9D9" w:themeFill="background1" w:themeFillShade="D9"/>
                        <w:vAlign w:val="center"/>
                      </w:tcPr>
                      <w:p w14:paraId="28CB4F73" w14:textId="6FDEAC15" w:rsidR="005E4D13" w:rsidRPr="00016EC5" w:rsidRDefault="005E4D13" w:rsidP="005E4D13">
                        <w:pPr>
                          <w:jc w:val="center"/>
                          <w:rPr>
                            <w:rFonts w:ascii="Times New Roman" w:eastAsia="Times New Roman" w:hAnsi="Times New Roman" w:cs="Times New Roman"/>
                            <w:color w:val="000000"/>
                            <w:sz w:val="24"/>
                            <w:szCs w:val="24"/>
                          </w:rPr>
                        </w:pPr>
                        <w:r w:rsidRPr="00016EC5">
                          <w:rPr>
                            <w:rFonts w:ascii="Times New Roman" w:eastAsia="Times New Roman" w:hAnsi="Times New Roman" w:cs="Times New Roman"/>
                            <w:color w:val="000000"/>
                            <w:sz w:val="24"/>
                            <w:szCs w:val="24"/>
                          </w:rPr>
                          <w:t>Activity</w:t>
                        </w:r>
                      </w:p>
                    </w:tc>
                    <w:tc>
                      <w:tcPr>
                        <w:tcW w:w="2700" w:type="dxa"/>
                        <w:shd w:val="clear" w:color="auto" w:fill="D9D9D9" w:themeFill="background1" w:themeFillShade="D9"/>
                        <w:vAlign w:val="center"/>
                      </w:tcPr>
                      <w:p w14:paraId="27687391" w14:textId="77777777" w:rsidR="005E4D13" w:rsidRPr="00016EC5" w:rsidRDefault="005E4D13" w:rsidP="005E4D13">
                        <w:pPr>
                          <w:jc w:val="center"/>
                          <w:rPr>
                            <w:rFonts w:ascii="Times New Roman" w:eastAsia="Times New Roman" w:hAnsi="Times New Roman" w:cs="Times New Roman"/>
                            <w:color w:val="000000"/>
                            <w:sz w:val="24"/>
                            <w:szCs w:val="24"/>
                          </w:rPr>
                        </w:pPr>
                        <w:r w:rsidRPr="00016EC5">
                          <w:rPr>
                            <w:rFonts w:ascii="Times New Roman" w:eastAsia="Times New Roman" w:hAnsi="Times New Roman" w:cs="Times New Roman"/>
                            <w:color w:val="000000"/>
                            <w:sz w:val="24"/>
                            <w:szCs w:val="24"/>
                          </w:rPr>
                          <w:t>Need/Gap/</w:t>
                        </w:r>
                      </w:p>
                      <w:p w14:paraId="1AB3BE94" w14:textId="4278F13C" w:rsidR="005E4D13" w:rsidRPr="00016EC5" w:rsidRDefault="005E4D13" w:rsidP="005E4D13">
                        <w:pPr>
                          <w:jc w:val="center"/>
                          <w:rPr>
                            <w:rFonts w:ascii="Times New Roman" w:eastAsia="Times New Roman" w:hAnsi="Times New Roman" w:cs="Times New Roman"/>
                            <w:color w:val="000000"/>
                            <w:sz w:val="24"/>
                            <w:szCs w:val="24"/>
                          </w:rPr>
                        </w:pPr>
                        <w:r w:rsidRPr="00016EC5">
                          <w:rPr>
                            <w:rFonts w:ascii="Times New Roman" w:eastAsia="Times New Roman" w:hAnsi="Times New Roman" w:cs="Times New Roman"/>
                            <w:color w:val="000000"/>
                            <w:sz w:val="24"/>
                            <w:szCs w:val="24"/>
                          </w:rPr>
                          <w:t>Barrier &amp; Priority Pop.</w:t>
                        </w:r>
                      </w:p>
                    </w:tc>
                    <w:tc>
                      <w:tcPr>
                        <w:tcW w:w="2749" w:type="dxa"/>
                        <w:shd w:val="clear" w:color="auto" w:fill="D9D9D9" w:themeFill="background1" w:themeFillShade="D9"/>
                        <w:vAlign w:val="center"/>
                      </w:tcPr>
                      <w:p w14:paraId="7CA2F866" w14:textId="1B8A7D83" w:rsidR="005E4D13" w:rsidRPr="00016EC5" w:rsidRDefault="005E4D13" w:rsidP="005E4D13">
                        <w:pPr>
                          <w:jc w:val="center"/>
                          <w:rPr>
                            <w:rFonts w:ascii="Times New Roman" w:eastAsia="Times New Roman" w:hAnsi="Times New Roman" w:cs="Times New Roman"/>
                            <w:color w:val="000000"/>
                            <w:sz w:val="24"/>
                            <w:szCs w:val="24"/>
                          </w:rPr>
                        </w:pPr>
                        <w:r w:rsidRPr="00016EC5">
                          <w:rPr>
                            <w:rFonts w:ascii="Times New Roman" w:hAnsi="Times New Roman" w:cs="Times New Roman"/>
                            <w:sz w:val="24"/>
                            <w:szCs w:val="24"/>
                          </w:rPr>
                          <w:t>Responsible Party &amp; Partnerships</w:t>
                        </w:r>
                      </w:p>
                    </w:tc>
                    <w:tc>
                      <w:tcPr>
                        <w:tcW w:w="1480" w:type="dxa"/>
                        <w:shd w:val="clear" w:color="auto" w:fill="D9D9D9" w:themeFill="background1" w:themeFillShade="D9"/>
                        <w:vAlign w:val="center"/>
                      </w:tcPr>
                      <w:p w14:paraId="13204995" w14:textId="33C9C525" w:rsidR="005E4D13" w:rsidRPr="00016EC5" w:rsidRDefault="005E4D13" w:rsidP="005E4D13">
                        <w:pPr>
                          <w:jc w:val="center"/>
                          <w:rPr>
                            <w:rFonts w:ascii="Times New Roman" w:eastAsia="Times New Roman" w:hAnsi="Times New Roman" w:cs="Times New Roman"/>
                            <w:color w:val="000000"/>
                            <w:sz w:val="24"/>
                            <w:szCs w:val="24"/>
                          </w:rPr>
                        </w:pPr>
                        <w:r w:rsidRPr="00016EC5">
                          <w:rPr>
                            <w:rFonts w:ascii="Times New Roman" w:hAnsi="Times New Roman" w:cs="Times New Roman"/>
                            <w:sz w:val="24"/>
                            <w:szCs w:val="24"/>
                          </w:rPr>
                          <w:t>Data Baseline</w:t>
                        </w:r>
                      </w:p>
                    </w:tc>
                    <w:tc>
                      <w:tcPr>
                        <w:tcW w:w="2071" w:type="dxa"/>
                        <w:shd w:val="clear" w:color="auto" w:fill="D9D9D9" w:themeFill="background1" w:themeFillShade="D9"/>
                        <w:vAlign w:val="center"/>
                      </w:tcPr>
                      <w:p w14:paraId="58B39B97" w14:textId="270D720F" w:rsidR="005E4D13" w:rsidRPr="00016EC5" w:rsidRDefault="005E4D13" w:rsidP="005E4D13">
                        <w:pPr>
                          <w:jc w:val="center"/>
                          <w:rPr>
                            <w:rFonts w:ascii="Times New Roman" w:eastAsia="Times New Roman" w:hAnsi="Times New Roman" w:cs="Times New Roman"/>
                            <w:color w:val="000000"/>
                            <w:sz w:val="24"/>
                            <w:szCs w:val="24"/>
                          </w:rPr>
                        </w:pPr>
                        <w:r w:rsidRPr="00016EC5">
                          <w:rPr>
                            <w:rFonts w:ascii="Times New Roman" w:hAnsi="Times New Roman" w:cs="Times New Roman"/>
                            <w:sz w:val="24"/>
                            <w:szCs w:val="24"/>
                          </w:rPr>
                          <w:t>Target Goals/ Outcomes</w:t>
                        </w:r>
                      </w:p>
                    </w:tc>
                  </w:tr>
                  <w:tr w:rsidR="00C34F36" w:rsidRPr="00016EC5" w14:paraId="2D75C474" w14:textId="77777777" w:rsidTr="000C6F51">
                    <w:tc>
                      <w:tcPr>
                        <w:tcW w:w="499" w:type="dxa"/>
                      </w:tcPr>
                      <w:p w14:paraId="1F441BB5" w14:textId="4F69696B" w:rsidR="00C34F36" w:rsidRPr="00016EC5" w:rsidRDefault="00871CA1" w:rsidP="00C34F36">
                        <w:pPr>
                          <w:jc w:val="center"/>
                          <w:rPr>
                            <w:rFonts w:ascii="Times New Roman" w:eastAsia="Times New Roman" w:hAnsi="Times New Roman" w:cs="Times New Roman"/>
                            <w:color w:val="000000"/>
                            <w:sz w:val="24"/>
                            <w:szCs w:val="24"/>
                          </w:rPr>
                        </w:pPr>
                        <w:r w:rsidRPr="00016EC5">
                          <w:rPr>
                            <w:rFonts w:ascii="Times New Roman" w:eastAsia="Times New Roman" w:hAnsi="Times New Roman" w:cs="Times New Roman"/>
                            <w:color w:val="000000"/>
                            <w:sz w:val="24"/>
                            <w:szCs w:val="24"/>
                          </w:rPr>
                          <w:t>1</w:t>
                        </w:r>
                      </w:p>
                    </w:tc>
                    <w:tc>
                      <w:tcPr>
                        <w:tcW w:w="3411" w:type="dxa"/>
                      </w:tcPr>
                      <w:p w14:paraId="12E7BB42" w14:textId="65D9328B" w:rsidR="00C34F36" w:rsidRPr="00016EC5" w:rsidRDefault="00871CA1" w:rsidP="004E6DC0">
                        <w:pPr>
                          <w:rPr>
                            <w:rFonts w:ascii="Times New Roman" w:hAnsi="Times New Roman" w:cs="Times New Roman"/>
                            <w:color w:val="000000"/>
                            <w:sz w:val="24"/>
                            <w:szCs w:val="24"/>
                          </w:rPr>
                        </w:pPr>
                        <w:r w:rsidRPr="00016EC5">
                          <w:rPr>
                            <w:rFonts w:ascii="Times New Roman" w:hAnsi="Times New Roman" w:cs="Times New Roman"/>
                            <w:color w:val="000000"/>
                            <w:sz w:val="24"/>
                            <w:szCs w:val="24"/>
                          </w:rPr>
                          <w:t>Identify persons with previously diagnosed HIV who are not in care.</w:t>
                        </w:r>
                      </w:p>
                    </w:tc>
                    <w:tc>
                      <w:tcPr>
                        <w:tcW w:w="2700" w:type="dxa"/>
                      </w:tcPr>
                      <w:p w14:paraId="661CCD34" w14:textId="77777777" w:rsidR="00871CA1" w:rsidRPr="00016EC5" w:rsidRDefault="00871CA1" w:rsidP="00871CA1">
                        <w:pPr>
                          <w:rPr>
                            <w:rFonts w:ascii="Times New Roman" w:hAnsi="Times New Roman" w:cs="Times New Roman"/>
                            <w:color w:val="C00000"/>
                            <w:sz w:val="24"/>
                            <w:szCs w:val="24"/>
                          </w:rPr>
                        </w:pPr>
                        <w:r w:rsidRPr="00016EC5">
                          <w:rPr>
                            <w:rFonts w:ascii="Times New Roman" w:hAnsi="Times New Roman" w:cs="Times New Roman"/>
                            <w:color w:val="C00000"/>
                            <w:sz w:val="24"/>
                            <w:szCs w:val="24"/>
                          </w:rPr>
                          <w:t>Gap: All people living with HIV (PLWH) not in care/lost to care</w:t>
                        </w:r>
                      </w:p>
                      <w:p w14:paraId="5F0797E9" w14:textId="79F9219F" w:rsidR="00C34F36" w:rsidRPr="00016EC5" w:rsidRDefault="00871CA1" w:rsidP="00871CA1">
                        <w:pPr>
                          <w:rPr>
                            <w:rFonts w:ascii="Times New Roman" w:eastAsia="Times New Roman" w:hAnsi="Times New Roman" w:cs="Times New Roman"/>
                            <w:color w:val="C00000"/>
                            <w:sz w:val="24"/>
                            <w:szCs w:val="24"/>
                          </w:rPr>
                        </w:pPr>
                        <w:r w:rsidRPr="00016EC5">
                          <w:rPr>
                            <w:rFonts w:ascii="Times New Roman" w:hAnsi="Times New Roman" w:cs="Times New Roman"/>
                            <w:color w:val="C00000"/>
                            <w:sz w:val="24"/>
                            <w:szCs w:val="24"/>
                          </w:rPr>
                          <w:t>Priority: black, Indigenous and People of Color (BIPOC) and Sexual &amp; Gender Minorities (SGM) communities</w:t>
                        </w:r>
                      </w:p>
                    </w:tc>
                    <w:tc>
                      <w:tcPr>
                        <w:tcW w:w="2749" w:type="dxa"/>
                      </w:tcPr>
                      <w:p w14:paraId="68D75DFB" w14:textId="77777777" w:rsidR="00871CA1" w:rsidRPr="00016EC5" w:rsidRDefault="00871CA1" w:rsidP="00C34F36">
                        <w:pPr>
                          <w:rPr>
                            <w:rFonts w:ascii="Times New Roman" w:hAnsi="Times New Roman" w:cs="Times New Roman"/>
                            <w:sz w:val="24"/>
                            <w:szCs w:val="24"/>
                          </w:rPr>
                        </w:pPr>
                        <w:r w:rsidRPr="00016EC5">
                          <w:rPr>
                            <w:rFonts w:ascii="Times New Roman" w:hAnsi="Times New Roman" w:cs="Times New Roman"/>
                            <w:sz w:val="24"/>
                            <w:szCs w:val="24"/>
                          </w:rPr>
                          <w:t>Division</w:t>
                        </w:r>
                      </w:p>
                      <w:p w14:paraId="415BA3AE" w14:textId="31E448C7" w:rsidR="00C34F36" w:rsidRPr="00016EC5" w:rsidRDefault="00871CA1" w:rsidP="00C34F36">
                        <w:pPr>
                          <w:rPr>
                            <w:rFonts w:ascii="Times New Roman" w:eastAsia="Times New Roman" w:hAnsi="Times New Roman" w:cs="Times New Roman"/>
                            <w:sz w:val="24"/>
                            <w:szCs w:val="24"/>
                          </w:rPr>
                        </w:pPr>
                        <w:r w:rsidRPr="00016EC5">
                          <w:rPr>
                            <w:rFonts w:ascii="Times New Roman" w:hAnsi="Times New Roman" w:cs="Times New Roman"/>
                            <w:sz w:val="24"/>
                            <w:szCs w:val="24"/>
                          </w:rPr>
                          <w:t>Partner: HIV Surveillance</w:t>
                        </w:r>
                      </w:p>
                    </w:tc>
                    <w:tc>
                      <w:tcPr>
                        <w:tcW w:w="1480" w:type="dxa"/>
                      </w:tcPr>
                      <w:p w14:paraId="0A837988" w14:textId="77777777" w:rsidR="00871CA1" w:rsidRPr="00016EC5" w:rsidRDefault="00871CA1" w:rsidP="00871CA1">
                        <w:pPr>
                          <w:pStyle w:val="Default"/>
                          <w:rPr>
                            <w:color w:val="FF0000"/>
                          </w:rPr>
                        </w:pPr>
                        <w:r w:rsidRPr="00016EC5">
                          <w:rPr>
                            <w:color w:val="FF0000"/>
                          </w:rPr>
                          <w:t xml:space="preserve">An estimated 105 PLWH identified as not in care by nine </w:t>
                        </w:r>
                        <w:proofErr w:type="gramStart"/>
                        <w:r w:rsidRPr="00016EC5">
                          <w:rPr>
                            <w:color w:val="FF0000"/>
                          </w:rPr>
                          <w:t>providers</w:t>
                        </w:r>
                        <w:proofErr w:type="gramEnd"/>
                        <w:r w:rsidRPr="00016EC5">
                          <w:rPr>
                            <w:color w:val="FF0000"/>
                          </w:rPr>
                          <w:t xml:space="preserve"> </w:t>
                        </w:r>
                      </w:p>
                      <w:p w14:paraId="73A32279" w14:textId="278BAD9F" w:rsidR="00ED5256" w:rsidRPr="00016EC5" w:rsidRDefault="00ED5256" w:rsidP="00AA72CC">
                        <w:pPr>
                          <w:rPr>
                            <w:rFonts w:ascii="Times New Roman" w:eastAsia="Times New Roman" w:hAnsi="Times New Roman" w:cs="Times New Roman"/>
                            <w:color w:val="FF0000"/>
                            <w:sz w:val="24"/>
                            <w:szCs w:val="24"/>
                          </w:rPr>
                        </w:pPr>
                      </w:p>
                    </w:tc>
                    <w:tc>
                      <w:tcPr>
                        <w:tcW w:w="2071" w:type="dxa"/>
                      </w:tcPr>
                      <w:p w14:paraId="42E54190" w14:textId="77777777" w:rsidR="00EC10AE" w:rsidRPr="00016EC5" w:rsidRDefault="00EC10AE" w:rsidP="00EC10AE">
                        <w:pPr>
                          <w:pStyle w:val="Default"/>
                        </w:pPr>
                        <w:r w:rsidRPr="00016EC5">
                          <w:t xml:space="preserve">Implement Central Output Model to engage individuals statewide in </w:t>
                        </w:r>
                        <w:proofErr w:type="gramStart"/>
                        <w:r w:rsidRPr="00016EC5">
                          <w:t>D2C</w:t>
                        </w:r>
                        <w:proofErr w:type="gramEnd"/>
                        <w:r w:rsidRPr="00016EC5">
                          <w:t xml:space="preserve"> </w:t>
                        </w:r>
                      </w:p>
                      <w:p w14:paraId="42D5A55A" w14:textId="77777777" w:rsidR="00EC10AE" w:rsidRPr="00016EC5" w:rsidRDefault="00EC10AE" w:rsidP="00EC10AE">
                        <w:pPr>
                          <w:pStyle w:val="Default"/>
                        </w:pPr>
                      </w:p>
                      <w:p w14:paraId="70111B69" w14:textId="77777777" w:rsidR="00EC10AE" w:rsidRPr="00016EC5" w:rsidRDefault="00EC10AE" w:rsidP="00EC10AE">
                        <w:pPr>
                          <w:pStyle w:val="Default"/>
                        </w:pPr>
                        <w:r w:rsidRPr="00016EC5">
                          <w:t xml:space="preserve">Increase # identified as not in care to include entire </w:t>
                        </w:r>
                        <w:proofErr w:type="gramStart"/>
                        <w:r w:rsidRPr="00016EC5">
                          <w:t>state</w:t>
                        </w:r>
                        <w:proofErr w:type="gramEnd"/>
                        <w:r w:rsidRPr="00016EC5">
                          <w:t xml:space="preserve"> </w:t>
                        </w:r>
                      </w:p>
                      <w:p w14:paraId="546E7B1C" w14:textId="773ADBD7" w:rsidR="00C34F36" w:rsidRPr="00016EC5" w:rsidRDefault="00C34F36" w:rsidP="00C34F36">
                        <w:pPr>
                          <w:ind w:right="384"/>
                          <w:rPr>
                            <w:rFonts w:ascii="Times New Roman" w:eastAsia="Times New Roman" w:hAnsi="Times New Roman" w:cs="Times New Roman"/>
                            <w:color w:val="C00000"/>
                            <w:sz w:val="24"/>
                            <w:szCs w:val="24"/>
                          </w:rPr>
                        </w:pPr>
                      </w:p>
                    </w:tc>
                  </w:tr>
                  <w:tr w:rsidR="00AA72CC" w:rsidRPr="00016EC5" w14:paraId="041AB7A1" w14:textId="77777777" w:rsidTr="000C6F51">
                    <w:tc>
                      <w:tcPr>
                        <w:tcW w:w="499" w:type="dxa"/>
                      </w:tcPr>
                      <w:p w14:paraId="6C75133D" w14:textId="4733E934" w:rsidR="00AA72CC" w:rsidRPr="00016EC5" w:rsidRDefault="00EC10AE" w:rsidP="00C34F36">
                        <w:pPr>
                          <w:jc w:val="center"/>
                          <w:rPr>
                            <w:rFonts w:ascii="Times New Roman" w:eastAsia="Times New Roman" w:hAnsi="Times New Roman" w:cs="Times New Roman"/>
                            <w:color w:val="000000"/>
                            <w:sz w:val="24"/>
                            <w:szCs w:val="24"/>
                          </w:rPr>
                        </w:pPr>
                        <w:r w:rsidRPr="00016EC5">
                          <w:rPr>
                            <w:rFonts w:ascii="Times New Roman" w:eastAsia="Times New Roman" w:hAnsi="Times New Roman" w:cs="Times New Roman"/>
                            <w:color w:val="000000"/>
                            <w:sz w:val="24"/>
                            <w:szCs w:val="24"/>
                          </w:rPr>
                          <w:lastRenderedPageBreak/>
                          <w:t>2</w:t>
                        </w:r>
                      </w:p>
                    </w:tc>
                    <w:tc>
                      <w:tcPr>
                        <w:tcW w:w="3411" w:type="dxa"/>
                      </w:tcPr>
                      <w:p w14:paraId="626FFFF9" w14:textId="5679C621" w:rsidR="00AA72CC" w:rsidRPr="00016EC5" w:rsidRDefault="00EC10AE" w:rsidP="00EC10AE">
                        <w:pPr>
                          <w:pStyle w:val="Default"/>
                        </w:pPr>
                        <w:r w:rsidRPr="00016EC5">
                          <w:t xml:space="preserve">Provide linkage to, re-engagement in, and retention in HIV medical care services for persons with previously diagnosed HIV who are not in care. </w:t>
                        </w:r>
                      </w:p>
                    </w:tc>
                    <w:tc>
                      <w:tcPr>
                        <w:tcW w:w="2700" w:type="dxa"/>
                      </w:tcPr>
                      <w:p w14:paraId="116EF0D4" w14:textId="77777777" w:rsidR="00EC10AE" w:rsidRPr="00016EC5" w:rsidRDefault="00EC10AE" w:rsidP="00EC10AE">
                        <w:pPr>
                          <w:rPr>
                            <w:rFonts w:ascii="Times New Roman" w:hAnsi="Times New Roman" w:cs="Times New Roman"/>
                            <w:color w:val="C00000"/>
                            <w:sz w:val="24"/>
                            <w:szCs w:val="24"/>
                          </w:rPr>
                        </w:pPr>
                        <w:r w:rsidRPr="00016EC5">
                          <w:rPr>
                            <w:rFonts w:ascii="Times New Roman" w:hAnsi="Times New Roman" w:cs="Times New Roman"/>
                            <w:color w:val="C00000"/>
                            <w:sz w:val="24"/>
                            <w:szCs w:val="24"/>
                          </w:rPr>
                          <w:t>Gap: All PLWH not in care/lost to care</w:t>
                        </w:r>
                      </w:p>
                      <w:p w14:paraId="7DBBD430" w14:textId="6819A92A" w:rsidR="00AA72CC" w:rsidRPr="00016EC5" w:rsidRDefault="00EC10AE" w:rsidP="00EC10AE">
                        <w:pPr>
                          <w:rPr>
                            <w:rFonts w:ascii="Times New Roman" w:hAnsi="Times New Roman" w:cs="Times New Roman"/>
                            <w:color w:val="C00000"/>
                            <w:sz w:val="24"/>
                            <w:szCs w:val="24"/>
                          </w:rPr>
                        </w:pPr>
                        <w:r w:rsidRPr="00016EC5">
                          <w:rPr>
                            <w:rFonts w:ascii="Times New Roman" w:hAnsi="Times New Roman" w:cs="Times New Roman"/>
                            <w:color w:val="C00000"/>
                            <w:sz w:val="24"/>
                            <w:szCs w:val="24"/>
                          </w:rPr>
                          <w:t>Priority Pop: BIPOC and SGM communities</w:t>
                        </w:r>
                      </w:p>
                    </w:tc>
                    <w:tc>
                      <w:tcPr>
                        <w:tcW w:w="2749" w:type="dxa"/>
                      </w:tcPr>
                      <w:p w14:paraId="4A748456" w14:textId="7305AFCE" w:rsidR="00EC10AE" w:rsidRPr="00016EC5" w:rsidRDefault="00EC10AE" w:rsidP="00EC10AE">
                        <w:pPr>
                          <w:pStyle w:val="Default"/>
                        </w:pPr>
                        <w:r w:rsidRPr="00016EC5">
                          <w:t xml:space="preserve">Division </w:t>
                        </w:r>
                      </w:p>
                      <w:p w14:paraId="452EFA3F" w14:textId="0617646E" w:rsidR="00EC10AE" w:rsidRPr="00016EC5" w:rsidRDefault="00EC10AE" w:rsidP="00EC10AE">
                        <w:pPr>
                          <w:pStyle w:val="Default"/>
                        </w:pPr>
                        <w:r w:rsidRPr="00016EC5">
                          <w:rPr>
                            <w:i/>
                            <w:iCs/>
                          </w:rPr>
                          <w:t>Partner</w:t>
                        </w:r>
                        <w:r w:rsidRPr="00016EC5">
                          <w:t xml:space="preserve">: HIV Surveillance </w:t>
                        </w:r>
                      </w:p>
                      <w:p w14:paraId="29C82263" w14:textId="2AD28197" w:rsidR="00AA72CC" w:rsidRPr="00016EC5" w:rsidRDefault="00AA72CC" w:rsidP="000C6F51">
                        <w:pPr>
                          <w:rPr>
                            <w:rFonts w:ascii="Times New Roman" w:hAnsi="Times New Roman" w:cs="Times New Roman"/>
                            <w:sz w:val="24"/>
                            <w:szCs w:val="24"/>
                          </w:rPr>
                        </w:pPr>
                      </w:p>
                    </w:tc>
                    <w:tc>
                      <w:tcPr>
                        <w:tcW w:w="1480" w:type="dxa"/>
                      </w:tcPr>
                      <w:p w14:paraId="7DDBE7A2" w14:textId="3CA7D7D8" w:rsidR="00AA72CC" w:rsidRPr="00016EC5" w:rsidRDefault="00EC10AE" w:rsidP="007B6F6F">
                        <w:pPr>
                          <w:rPr>
                            <w:rFonts w:ascii="Times New Roman" w:eastAsia="Times New Roman" w:hAnsi="Times New Roman" w:cs="Times New Roman"/>
                            <w:color w:val="C00000"/>
                            <w:sz w:val="24"/>
                            <w:szCs w:val="24"/>
                          </w:rPr>
                        </w:pPr>
                        <w:r w:rsidRPr="00016EC5">
                          <w:rPr>
                            <w:rFonts w:ascii="Times New Roman" w:eastAsia="Times New Roman" w:hAnsi="Times New Roman" w:cs="Times New Roman"/>
                            <w:color w:val="C00000"/>
                            <w:sz w:val="24"/>
                            <w:szCs w:val="24"/>
                          </w:rPr>
                          <w:t xml:space="preserve">Number of PLWH linked to care, re-engaged and/or retained in care </w:t>
                        </w:r>
                        <w:proofErr w:type="gramStart"/>
                        <w:r w:rsidRPr="00016EC5">
                          <w:rPr>
                            <w:rFonts w:ascii="Times New Roman" w:eastAsia="Times New Roman" w:hAnsi="Times New Roman" w:cs="Times New Roman"/>
                            <w:color w:val="C00000"/>
                            <w:sz w:val="24"/>
                            <w:szCs w:val="24"/>
                          </w:rPr>
                          <w:t>as a result of</w:t>
                        </w:r>
                        <w:proofErr w:type="gramEnd"/>
                        <w:r w:rsidRPr="00016EC5">
                          <w:rPr>
                            <w:rFonts w:ascii="Times New Roman" w:eastAsia="Times New Roman" w:hAnsi="Times New Roman" w:cs="Times New Roman"/>
                            <w:color w:val="C00000"/>
                            <w:sz w:val="24"/>
                            <w:szCs w:val="24"/>
                          </w:rPr>
                          <w:t xml:space="preserve"> D2C</w:t>
                        </w:r>
                      </w:p>
                    </w:tc>
                    <w:tc>
                      <w:tcPr>
                        <w:tcW w:w="2071" w:type="dxa"/>
                      </w:tcPr>
                      <w:p w14:paraId="7852307A" w14:textId="7F13BD5D" w:rsidR="00AA72CC" w:rsidRPr="00016EC5" w:rsidRDefault="00EC10AE" w:rsidP="00C34F36">
                        <w:pPr>
                          <w:ind w:right="384"/>
                          <w:rPr>
                            <w:rFonts w:ascii="Times New Roman" w:hAnsi="Times New Roman" w:cs="Times New Roman"/>
                            <w:color w:val="C00000"/>
                            <w:sz w:val="24"/>
                            <w:szCs w:val="24"/>
                          </w:rPr>
                        </w:pPr>
                        <w:r w:rsidRPr="00016EC5">
                          <w:rPr>
                            <w:rFonts w:ascii="Times New Roman" w:hAnsi="Times New Roman" w:cs="Times New Roman"/>
                            <w:color w:val="000000"/>
                            <w:sz w:val="24"/>
                            <w:szCs w:val="24"/>
                          </w:rPr>
                          <w:t xml:space="preserve">25% increase in number of PLWH linked to care, reengaged and/or retained in care </w:t>
                        </w:r>
                        <w:proofErr w:type="gramStart"/>
                        <w:r w:rsidRPr="00016EC5">
                          <w:rPr>
                            <w:rFonts w:ascii="Times New Roman" w:hAnsi="Times New Roman" w:cs="Times New Roman"/>
                            <w:color w:val="000000"/>
                            <w:sz w:val="24"/>
                            <w:szCs w:val="24"/>
                          </w:rPr>
                          <w:t>as a result of</w:t>
                        </w:r>
                        <w:proofErr w:type="gramEnd"/>
                        <w:r w:rsidRPr="00016EC5">
                          <w:rPr>
                            <w:rFonts w:ascii="Times New Roman" w:hAnsi="Times New Roman" w:cs="Times New Roman"/>
                            <w:color w:val="000000"/>
                            <w:sz w:val="24"/>
                            <w:szCs w:val="24"/>
                          </w:rPr>
                          <w:t xml:space="preserve"> D2C </w:t>
                        </w:r>
                      </w:p>
                    </w:tc>
                  </w:tr>
                  <w:tr w:rsidR="00AA72CC" w:rsidRPr="00016EC5" w14:paraId="7551ADFB" w14:textId="77777777" w:rsidTr="000C6F51">
                    <w:tc>
                      <w:tcPr>
                        <w:tcW w:w="499" w:type="dxa"/>
                      </w:tcPr>
                      <w:p w14:paraId="1E6B4F7A" w14:textId="4F1C380E" w:rsidR="00AA72CC" w:rsidRPr="00016EC5" w:rsidRDefault="00EC10AE" w:rsidP="00C34F36">
                        <w:pPr>
                          <w:jc w:val="center"/>
                          <w:rPr>
                            <w:rFonts w:ascii="Times New Roman" w:eastAsia="Times New Roman" w:hAnsi="Times New Roman" w:cs="Times New Roman"/>
                            <w:color w:val="000000"/>
                            <w:sz w:val="24"/>
                            <w:szCs w:val="24"/>
                          </w:rPr>
                        </w:pPr>
                        <w:r w:rsidRPr="00016EC5">
                          <w:rPr>
                            <w:rFonts w:ascii="Times New Roman" w:eastAsia="Times New Roman" w:hAnsi="Times New Roman" w:cs="Times New Roman"/>
                            <w:color w:val="000000"/>
                            <w:sz w:val="24"/>
                            <w:szCs w:val="24"/>
                          </w:rPr>
                          <w:t>3</w:t>
                        </w:r>
                      </w:p>
                    </w:tc>
                    <w:tc>
                      <w:tcPr>
                        <w:tcW w:w="3411" w:type="dxa"/>
                      </w:tcPr>
                      <w:p w14:paraId="15D4C820" w14:textId="62BB042D" w:rsidR="00AA72CC" w:rsidRPr="00016EC5" w:rsidRDefault="00EC10AE" w:rsidP="004E6DC0">
                        <w:pPr>
                          <w:rPr>
                            <w:rFonts w:ascii="Times New Roman" w:hAnsi="Times New Roman" w:cs="Times New Roman"/>
                            <w:color w:val="000000"/>
                            <w:sz w:val="24"/>
                            <w:szCs w:val="24"/>
                          </w:rPr>
                        </w:pPr>
                        <w:r w:rsidRPr="00016EC5">
                          <w:rPr>
                            <w:rFonts w:ascii="Times New Roman" w:hAnsi="Times New Roman" w:cs="Times New Roman"/>
                            <w:color w:val="000000"/>
                            <w:sz w:val="24"/>
                            <w:szCs w:val="24"/>
                          </w:rPr>
                          <w:t>Expand D2C process across the state to include all regional jurisdictions.</w:t>
                        </w:r>
                      </w:p>
                    </w:tc>
                    <w:tc>
                      <w:tcPr>
                        <w:tcW w:w="2700" w:type="dxa"/>
                      </w:tcPr>
                      <w:p w14:paraId="60055B7E" w14:textId="77777777" w:rsidR="00EC10AE" w:rsidRPr="00016EC5" w:rsidRDefault="00EC10AE" w:rsidP="00EC10AE">
                        <w:pPr>
                          <w:rPr>
                            <w:rFonts w:ascii="Times New Roman" w:hAnsi="Times New Roman" w:cs="Times New Roman"/>
                            <w:color w:val="C00000"/>
                            <w:sz w:val="24"/>
                            <w:szCs w:val="24"/>
                          </w:rPr>
                        </w:pPr>
                        <w:r w:rsidRPr="00016EC5">
                          <w:rPr>
                            <w:rFonts w:ascii="Times New Roman" w:hAnsi="Times New Roman" w:cs="Times New Roman"/>
                            <w:color w:val="C00000"/>
                            <w:sz w:val="24"/>
                            <w:szCs w:val="24"/>
                          </w:rPr>
                          <w:t>Gap: All PLWH not in care/lost to care</w:t>
                        </w:r>
                      </w:p>
                      <w:p w14:paraId="1F0E2E12" w14:textId="4893D840" w:rsidR="00AA72CC" w:rsidRPr="00016EC5" w:rsidRDefault="00EC10AE" w:rsidP="00EC10AE">
                        <w:pPr>
                          <w:rPr>
                            <w:rFonts w:ascii="Times New Roman" w:hAnsi="Times New Roman" w:cs="Times New Roman"/>
                            <w:color w:val="C00000"/>
                            <w:sz w:val="24"/>
                            <w:szCs w:val="24"/>
                          </w:rPr>
                        </w:pPr>
                        <w:r w:rsidRPr="00016EC5">
                          <w:rPr>
                            <w:rFonts w:ascii="Times New Roman" w:hAnsi="Times New Roman" w:cs="Times New Roman"/>
                            <w:color w:val="C00000"/>
                            <w:sz w:val="24"/>
                            <w:szCs w:val="24"/>
                          </w:rPr>
                          <w:t>Priority Pop: BIPOC and SGM communities</w:t>
                        </w:r>
                      </w:p>
                    </w:tc>
                    <w:tc>
                      <w:tcPr>
                        <w:tcW w:w="2749" w:type="dxa"/>
                      </w:tcPr>
                      <w:p w14:paraId="7E0A3616" w14:textId="10540BAA" w:rsidR="00AA72CC" w:rsidRPr="00016EC5" w:rsidRDefault="00EC10AE" w:rsidP="000C6F51">
                        <w:pPr>
                          <w:rPr>
                            <w:rFonts w:ascii="Times New Roman" w:hAnsi="Times New Roman" w:cs="Times New Roman"/>
                            <w:color w:val="C00000"/>
                            <w:sz w:val="24"/>
                            <w:szCs w:val="24"/>
                          </w:rPr>
                        </w:pPr>
                        <w:r w:rsidRPr="00016EC5">
                          <w:rPr>
                            <w:rFonts w:ascii="Times New Roman" w:hAnsi="Times New Roman" w:cs="Times New Roman"/>
                            <w:sz w:val="24"/>
                            <w:szCs w:val="24"/>
                          </w:rPr>
                          <w:t>Division; Partners: County Municipal Health Departments (CMHD)</w:t>
                        </w:r>
                      </w:p>
                    </w:tc>
                    <w:tc>
                      <w:tcPr>
                        <w:tcW w:w="1480" w:type="dxa"/>
                      </w:tcPr>
                      <w:p w14:paraId="68C9EA1E" w14:textId="4FDC4BDF" w:rsidR="00AA72CC" w:rsidRPr="00016EC5" w:rsidRDefault="00EC10AE" w:rsidP="007B6F6F">
                        <w:pPr>
                          <w:rPr>
                            <w:rFonts w:ascii="Times New Roman" w:eastAsia="Times New Roman" w:hAnsi="Times New Roman" w:cs="Times New Roman"/>
                            <w:color w:val="C00000"/>
                            <w:sz w:val="24"/>
                            <w:szCs w:val="24"/>
                          </w:rPr>
                        </w:pPr>
                        <w:r w:rsidRPr="00016EC5">
                          <w:rPr>
                            <w:rFonts w:ascii="Times New Roman" w:eastAsia="Times New Roman" w:hAnsi="Times New Roman" w:cs="Times New Roman"/>
                            <w:color w:val="C00000"/>
                            <w:sz w:val="24"/>
                            <w:szCs w:val="24"/>
                          </w:rPr>
                          <w:t>9 (# of 2021 D2C sites)</w:t>
                        </w:r>
                      </w:p>
                    </w:tc>
                    <w:tc>
                      <w:tcPr>
                        <w:tcW w:w="2071" w:type="dxa"/>
                      </w:tcPr>
                      <w:p w14:paraId="2527721E" w14:textId="50AAF119" w:rsidR="00AA72CC" w:rsidRPr="00016EC5" w:rsidRDefault="00EC10AE" w:rsidP="00C34F36">
                        <w:pPr>
                          <w:ind w:right="384"/>
                          <w:rPr>
                            <w:rFonts w:ascii="Times New Roman" w:hAnsi="Times New Roman" w:cs="Times New Roman"/>
                            <w:sz w:val="24"/>
                            <w:szCs w:val="24"/>
                          </w:rPr>
                        </w:pPr>
                        <w:r w:rsidRPr="00016EC5">
                          <w:rPr>
                            <w:rFonts w:ascii="Times New Roman" w:hAnsi="Times New Roman" w:cs="Times New Roman"/>
                            <w:sz w:val="24"/>
                            <w:szCs w:val="24"/>
                          </w:rPr>
                          <w:t>1</w:t>
                        </w:r>
                        <w:r w:rsidR="00E6639E">
                          <w:rPr>
                            <w:rFonts w:ascii="Times New Roman" w:hAnsi="Times New Roman" w:cs="Times New Roman"/>
                            <w:sz w:val="24"/>
                            <w:szCs w:val="24"/>
                          </w:rPr>
                          <w:t>0</w:t>
                        </w:r>
                        <w:r w:rsidRPr="00016EC5">
                          <w:rPr>
                            <w:rFonts w:ascii="Times New Roman" w:hAnsi="Times New Roman" w:cs="Times New Roman"/>
                            <w:sz w:val="24"/>
                            <w:szCs w:val="24"/>
                          </w:rPr>
                          <w:t xml:space="preserve"> CMHD and 6 Districts</w:t>
                        </w:r>
                      </w:p>
                    </w:tc>
                  </w:tr>
                </w:tbl>
                <w:p w14:paraId="7AEB1940" w14:textId="77777777" w:rsidR="00164970" w:rsidRPr="00016EC5" w:rsidRDefault="00164970" w:rsidP="005E4D13">
                  <w:pPr>
                    <w:rPr>
                      <w:rFonts w:ascii="Times New Roman" w:eastAsia="Times New Roman" w:hAnsi="Times New Roman" w:cs="Times New Roman"/>
                      <w:color w:val="000000"/>
                      <w:sz w:val="24"/>
                      <w:szCs w:val="24"/>
                      <w:u w:val="single"/>
                    </w:rPr>
                  </w:pPr>
                </w:p>
                <w:p w14:paraId="7A37FFAD" w14:textId="41E7F692" w:rsidR="00BA0626" w:rsidRPr="00016EC5" w:rsidRDefault="00BA0626" w:rsidP="005E4D13">
                  <w:pPr>
                    <w:rPr>
                      <w:rFonts w:ascii="Times New Roman" w:eastAsia="Times New Roman" w:hAnsi="Times New Roman" w:cs="Times New Roman"/>
                      <w:color w:val="000000"/>
                      <w:sz w:val="24"/>
                      <w:szCs w:val="24"/>
                      <w:u w:val="single"/>
                    </w:rPr>
                  </w:pPr>
                </w:p>
              </w:tc>
            </w:tr>
          </w:tbl>
          <w:p w14:paraId="1C214085" w14:textId="77A29580" w:rsidR="00557757" w:rsidRPr="00016EC5" w:rsidRDefault="00557757" w:rsidP="00557757">
            <w:pPr>
              <w:spacing w:after="0" w:line="240" w:lineRule="auto"/>
              <w:rPr>
                <w:rFonts w:ascii="Times New Roman" w:eastAsia="Times New Roman" w:hAnsi="Times New Roman" w:cs="Times New Roman"/>
                <w:color w:val="000000"/>
                <w:sz w:val="24"/>
                <w:szCs w:val="24"/>
              </w:rPr>
            </w:pPr>
          </w:p>
          <w:p w14:paraId="334E42D1" w14:textId="5C661461" w:rsidR="00C34F36" w:rsidRPr="00016EC5" w:rsidRDefault="00C34F36" w:rsidP="00557757">
            <w:pPr>
              <w:spacing w:after="0" w:line="240" w:lineRule="auto"/>
              <w:rPr>
                <w:rFonts w:ascii="Times New Roman" w:eastAsia="Times New Roman" w:hAnsi="Times New Roman" w:cs="Times New Roman"/>
                <w:color w:val="000000"/>
                <w:sz w:val="24"/>
                <w:szCs w:val="24"/>
              </w:rPr>
            </w:pPr>
          </w:p>
          <w:p w14:paraId="5328BFE1" w14:textId="77777777" w:rsidR="00C34F36" w:rsidRPr="00016EC5" w:rsidRDefault="00C34F36" w:rsidP="00557757">
            <w:pPr>
              <w:spacing w:after="0" w:line="240" w:lineRule="auto"/>
              <w:rPr>
                <w:rFonts w:ascii="Times New Roman" w:eastAsia="Times New Roman" w:hAnsi="Times New Roman" w:cs="Times New Roman"/>
                <w:color w:val="000000"/>
                <w:sz w:val="24"/>
                <w:szCs w:val="24"/>
              </w:rPr>
            </w:pPr>
          </w:p>
          <w:tbl>
            <w:tblPr>
              <w:tblStyle w:val="TableGrid"/>
              <w:tblW w:w="12937" w:type="dxa"/>
              <w:tblLayout w:type="fixed"/>
              <w:tblLook w:val="04A0" w:firstRow="1" w:lastRow="0" w:firstColumn="1" w:lastColumn="0" w:noHBand="0" w:noVBand="1"/>
            </w:tblPr>
            <w:tblGrid>
              <w:gridCol w:w="12937"/>
            </w:tblGrid>
            <w:tr w:rsidR="005141C3" w:rsidRPr="00016EC5" w14:paraId="2D686A66" w14:textId="77777777" w:rsidTr="00AF63DA">
              <w:tc>
                <w:tcPr>
                  <w:tcW w:w="12937" w:type="dxa"/>
                </w:tcPr>
                <w:p w14:paraId="5E57D532" w14:textId="77777777" w:rsidR="002A67F0" w:rsidRPr="00016EC5" w:rsidRDefault="005141C3" w:rsidP="005E0FDD">
                  <w:pPr>
                    <w:rPr>
                      <w:rFonts w:ascii="Times New Roman" w:eastAsia="Times New Roman" w:hAnsi="Times New Roman" w:cs="Times New Roman"/>
                      <w:b/>
                      <w:color w:val="000000"/>
                      <w:sz w:val="24"/>
                      <w:szCs w:val="24"/>
                      <w:u w:val="single"/>
                    </w:rPr>
                  </w:pPr>
                  <w:r w:rsidRPr="00016EC5">
                    <w:rPr>
                      <w:rFonts w:ascii="Times New Roman" w:eastAsia="Times New Roman" w:hAnsi="Times New Roman" w:cs="Times New Roman"/>
                      <w:b/>
                      <w:color w:val="000000"/>
                      <w:sz w:val="24"/>
                      <w:szCs w:val="24"/>
                      <w:u w:val="single"/>
                    </w:rPr>
                    <w:t xml:space="preserve">Please describe the </w:t>
                  </w:r>
                  <w:proofErr w:type="gramStart"/>
                  <w:r w:rsidRPr="00016EC5">
                    <w:rPr>
                      <w:rFonts w:ascii="Times New Roman" w:eastAsia="Times New Roman" w:hAnsi="Times New Roman" w:cs="Times New Roman"/>
                      <w:b/>
                      <w:color w:val="000000"/>
                      <w:sz w:val="24"/>
                      <w:szCs w:val="24"/>
                      <w:u w:val="single"/>
                    </w:rPr>
                    <w:t>program as a whol</w:t>
                  </w:r>
                  <w:r w:rsidR="002A67F0" w:rsidRPr="00016EC5">
                    <w:rPr>
                      <w:rFonts w:ascii="Times New Roman" w:eastAsia="Times New Roman" w:hAnsi="Times New Roman" w:cs="Times New Roman"/>
                      <w:b/>
                      <w:color w:val="000000"/>
                      <w:sz w:val="24"/>
                      <w:szCs w:val="24"/>
                      <w:u w:val="single"/>
                    </w:rPr>
                    <w:t>e</w:t>
                  </w:r>
                  <w:proofErr w:type="gramEnd"/>
                  <w:r w:rsidR="002A67F0" w:rsidRPr="00016EC5">
                    <w:rPr>
                      <w:rFonts w:ascii="Times New Roman" w:eastAsia="Times New Roman" w:hAnsi="Times New Roman" w:cs="Times New Roman"/>
                      <w:b/>
                      <w:color w:val="000000"/>
                      <w:sz w:val="24"/>
                      <w:szCs w:val="24"/>
                      <w:u w:val="single"/>
                    </w:rPr>
                    <w:t>.</w:t>
                  </w:r>
                </w:p>
                <w:p w14:paraId="1985749C" w14:textId="77777777" w:rsidR="009E3F0D" w:rsidRPr="00016EC5" w:rsidRDefault="004C3391" w:rsidP="009E3F0D">
                  <w:pPr>
                    <w:numPr>
                      <w:ilvl w:val="0"/>
                      <w:numId w:val="27"/>
                    </w:numPr>
                    <w:pBdr>
                      <w:top w:val="nil"/>
                      <w:left w:val="nil"/>
                      <w:bottom w:val="nil"/>
                      <w:right w:val="nil"/>
                      <w:between w:val="nil"/>
                      <w:bar w:val="nil"/>
                    </w:pBdr>
                    <w:rPr>
                      <w:rFonts w:ascii="Times New Roman" w:hAnsi="Times New Roman" w:cs="Times New Roman"/>
                      <w:sz w:val="24"/>
                      <w:szCs w:val="24"/>
                    </w:rPr>
                  </w:pPr>
                  <w:r w:rsidRPr="00016EC5">
                    <w:rPr>
                      <w:rFonts w:ascii="Times New Roman" w:eastAsia="Times New Roman" w:hAnsi="Times New Roman" w:cs="Times New Roman"/>
                      <w:bCs/>
                      <w:color w:val="000000"/>
                      <w:sz w:val="24"/>
                      <w:szCs w:val="24"/>
                    </w:rPr>
                    <w:t xml:space="preserve"> </w:t>
                  </w:r>
                  <w:r w:rsidR="002A67F0" w:rsidRPr="00016EC5">
                    <w:rPr>
                      <w:rFonts w:ascii="Times New Roman" w:hAnsi="Times New Roman" w:cs="Times New Roman"/>
                      <w:sz w:val="24"/>
                      <w:szCs w:val="24"/>
                    </w:rPr>
                    <w:t xml:space="preserve">The Data-to-Care (D2C) Central Output Model uses a structured approach to identifying individuals living with HIV who are not currently engaged in care and facilitating their re-engagement through targeted interventions. HIV surveillance data from PA-NEDSS and </w:t>
                  </w:r>
                  <w:proofErr w:type="spellStart"/>
                  <w:r w:rsidR="002A67F0" w:rsidRPr="00016EC5">
                    <w:rPr>
                      <w:rFonts w:ascii="Times New Roman" w:hAnsi="Times New Roman" w:cs="Times New Roman"/>
                      <w:sz w:val="24"/>
                      <w:szCs w:val="24"/>
                    </w:rPr>
                    <w:t>eHARS</w:t>
                  </w:r>
                  <w:proofErr w:type="spellEnd"/>
                  <w:r w:rsidR="002A67F0" w:rsidRPr="00016EC5">
                    <w:rPr>
                      <w:rFonts w:ascii="Times New Roman" w:hAnsi="Times New Roman" w:cs="Times New Roman"/>
                      <w:sz w:val="24"/>
                      <w:szCs w:val="24"/>
                    </w:rPr>
                    <w:t xml:space="preserve">, ART claims data from SPBP, and </w:t>
                  </w:r>
                  <w:proofErr w:type="spellStart"/>
                  <w:r w:rsidR="002A67F0" w:rsidRPr="00016EC5">
                    <w:rPr>
                      <w:rFonts w:ascii="Times New Roman" w:hAnsi="Times New Roman" w:cs="Times New Roman"/>
                      <w:sz w:val="24"/>
                      <w:szCs w:val="24"/>
                    </w:rPr>
                    <w:t>CAREWare</w:t>
                  </w:r>
                  <w:proofErr w:type="spellEnd"/>
                  <w:r w:rsidR="002A67F0" w:rsidRPr="00016EC5">
                    <w:rPr>
                      <w:rFonts w:ascii="Times New Roman" w:hAnsi="Times New Roman" w:cs="Times New Roman"/>
                      <w:sz w:val="24"/>
                      <w:szCs w:val="24"/>
                    </w:rPr>
                    <w:t xml:space="preserve"> data are merged to create a comprehensive list of Presumptively Not-in-Care (NIC) individuals. D2C coordinator sends this list to CMHD and Department field staff by jurisdiction every month. CMHD and Department field staff conduct re-engagement activities to ensure PLWH are in care and document their efforts in PA-NEDDSS</w:t>
                  </w:r>
                  <w:r w:rsidR="00DF579F" w:rsidRPr="00016EC5">
                    <w:rPr>
                      <w:rFonts w:ascii="Times New Roman" w:hAnsi="Times New Roman" w:cs="Times New Roman"/>
                      <w:sz w:val="24"/>
                      <w:szCs w:val="24"/>
                    </w:rPr>
                    <w:t>. D2C coordinator reviews the follow-up activities for completeness and accuracy.</w:t>
                  </w:r>
                  <w:r w:rsidR="009E3F0D" w:rsidRPr="00016EC5">
                    <w:rPr>
                      <w:rFonts w:ascii="Times New Roman" w:hAnsi="Times New Roman" w:cs="Times New Roman"/>
                      <w:sz w:val="24"/>
                      <w:szCs w:val="24"/>
                    </w:rPr>
                    <w:t xml:space="preserve"> A public health strategy to identify individuals living with HIV who are out of care and engage them back in medical care. </w:t>
                  </w:r>
                </w:p>
                <w:p w14:paraId="2FD75320" w14:textId="77777777" w:rsidR="009E3F0D" w:rsidRPr="00016EC5" w:rsidRDefault="009E3F0D" w:rsidP="009E3F0D">
                  <w:pPr>
                    <w:numPr>
                      <w:ilvl w:val="0"/>
                      <w:numId w:val="27"/>
                    </w:numPr>
                    <w:pBdr>
                      <w:top w:val="nil"/>
                      <w:left w:val="nil"/>
                      <w:bottom w:val="nil"/>
                      <w:right w:val="nil"/>
                      <w:between w:val="nil"/>
                      <w:bar w:val="nil"/>
                    </w:pBdr>
                    <w:rPr>
                      <w:rFonts w:ascii="Times New Roman" w:hAnsi="Times New Roman" w:cs="Times New Roman"/>
                      <w:sz w:val="24"/>
                      <w:szCs w:val="24"/>
                    </w:rPr>
                  </w:pPr>
                  <w:r w:rsidRPr="00016EC5">
                    <w:rPr>
                      <w:rFonts w:ascii="Times New Roman" w:hAnsi="Times New Roman" w:cs="Times New Roman"/>
                      <w:sz w:val="24"/>
                      <w:szCs w:val="24"/>
                    </w:rPr>
                    <w:t>Engagement in HIV medical care is essential to achieve viral suppression.</w:t>
                  </w:r>
                </w:p>
                <w:p w14:paraId="50ED3ED3" w14:textId="729CACEB" w:rsidR="00302E40" w:rsidRPr="00016EC5" w:rsidRDefault="00302E40" w:rsidP="005E0FDD">
                  <w:pPr>
                    <w:rPr>
                      <w:rFonts w:ascii="Times New Roman" w:eastAsia="Times New Roman" w:hAnsi="Times New Roman" w:cs="Times New Roman"/>
                      <w:b/>
                      <w:sz w:val="24"/>
                      <w:szCs w:val="24"/>
                      <w:u w:val="single"/>
                    </w:rPr>
                  </w:pPr>
                </w:p>
                <w:p w14:paraId="2D4140D4" w14:textId="2680B4BB" w:rsidR="0049147F" w:rsidRPr="00016EC5" w:rsidRDefault="0049147F" w:rsidP="005E0FDD">
                  <w:pPr>
                    <w:rPr>
                      <w:rFonts w:ascii="Times New Roman" w:eastAsia="Times New Roman" w:hAnsi="Times New Roman" w:cs="Times New Roman"/>
                      <w:b/>
                      <w:sz w:val="24"/>
                      <w:szCs w:val="24"/>
                      <w:u w:val="single"/>
                    </w:rPr>
                  </w:pPr>
                  <w:r w:rsidRPr="00016EC5">
                    <w:rPr>
                      <w:rFonts w:ascii="Times New Roman" w:eastAsia="Times New Roman" w:hAnsi="Times New Roman" w:cs="Times New Roman"/>
                      <w:b/>
                      <w:noProof/>
                      <w:sz w:val="24"/>
                      <w:szCs w:val="24"/>
                      <w:u w:val="single"/>
                    </w:rPr>
                    <w:lastRenderedPageBreak/>
                    <w:drawing>
                      <wp:inline distT="0" distB="0" distL="0" distR="0" wp14:anchorId="32A2249B" wp14:editId="2CAC5AC7">
                        <wp:extent cx="5760720" cy="298812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83702" cy="3000050"/>
                                </a:xfrm>
                                <a:prstGeom prst="rect">
                                  <a:avLst/>
                                </a:prstGeom>
                              </pic:spPr>
                            </pic:pic>
                          </a:graphicData>
                        </a:graphic>
                      </wp:inline>
                    </w:drawing>
                  </w:r>
                </w:p>
                <w:p w14:paraId="23EEF02D" w14:textId="77777777" w:rsidR="000C6F51" w:rsidRPr="00016EC5" w:rsidRDefault="000C6F51" w:rsidP="005E0FDD">
                  <w:pPr>
                    <w:rPr>
                      <w:rFonts w:ascii="Times New Roman" w:eastAsia="Times New Roman" w:hAnsi="Times New Roman" w:cs="Times New Roman"/>
                      <w:bCs/>
                      <w:sz w:val="24"/>
                      <w:szCs w:val="24"/>
                    </w:rPr>
                  </w:pPr>
                </w:p>
                <w:p w14:paraId="6EFAFA7C" w14:textId="7F2EE3AD" w:rsidR="005141C3" w:rsidRPr="00016EC5" w:rsidRDefault="005141C3" w:rsidP="005E0FDD">
                  <w:pPr>
                    <w:rPr>
                      <w:rFonts w:ascii="Times New Roman" w:eastAsia="Times New Roman" w:hAnsi="Times New Roman" w:cs="Times New Roman"/>
                      <w:color w:val="000000"/>
                      <w:sz w:val="24"/>
                      <w:szCs w:val="24"/>
                    </w:rPr>
                  </w:pPr>
                </w:p>
              </w:tc>
            </w:tr>
            <w:tr w:rsidR="00557757" w:rsidRPr="00016EC5" w14:paraId="1C453F55" w14:textId="77777777" w:rsidTr="00AF63DA">
              <w:tc>
                <w:tcPr>
                  <w:tcW w:w="12937" w:type="dxa"/>
                </w:tcPr>
                <w:p w14:paraId="42B4EB88" w14:textId="44A608C7" w:rsidR="00557757" w:rsidRPr="00016EC5" w:rsidRDefault="00557757" w:rsidP="00557757">
                  <w:pPr>
                    <w:rPr>
                      <w:rFonts w:ascii="Times New Roman" w:eastAsia="Times New Roman" w:hAnsi="Times New Roman" w:cs="Times New Roman"/>
                      <w:b/>
                      <w:color w:val="000000"/>
                      <w:sz w:val="24"/>
                      <w:szCs w:val="24"/>
                      <w:u w:val="single"/>
                    </w:rPr>
                  </w:pPr>
                  <w:r w:rsidRPr="00016EC5">
                    <w:rPr>
                      <w:rFonts w:ascii="Times New Roman" w:eastAsia="Times New Roman" w:hAnsi="Times New Roman" w:cs="Times New Roman"/>
                      <w:b/>
                      <w:color w:val="000000"/>
                      <w:sz w:val="24"/>
                      <w:szCs w:val="24"/>
                      <w:u w:val="single"/>
                    </w:rPr>
                    <w:lastRenderedPageBreak/>
                    <w:t>Describe the data indicators</w:t>
                  </w:r>
                  <w:r w:rsidR="004D2F73" w:rsidRPr="00016EC5">
                    <w:rPr>
                      <w:rFonts w:ascii="Times New Roman" w:eastAsia="Times New Roman" w:hAnsi="Times New Roman" w:cs="Times New Roman"/>
                      <w:b/>
                      <w:color w:val="000000"/>
                      <w:sz w:val="24"/>
                      <w:szCs w:val="24"/>
                      <w:u w:val="single"/>
                    </w:rPr>
                    <w:t xml:space="preserve"> (if applicable)</w:t>
                  </w:r>
                  <w:r w:rsidRPr="00016EC5">
                    <w:rPr>
                      <w:rFonts w:ascii="Times New Roman" w:eastAsia="Times New Roman" w:hAnsi="Times New Roman" w:cs="Times New Roman"/>
                      <w:b/>
                      <w:color w:val="000000"/>
                      <w:sz w:val="24"/>
                      <w:szCs w:val="24"/>
                      <w:u w:val="single"/>
                    </w:rPr>
                    <w:t xml:space="preserve"> listed for your strategy and activity in the IHPCP.</w:t>
                  </w:r>
                </w:p>
                <w:p w14:paraId="31A51B19" w14:textId="1A2842CF" w:rsidR="00052AAF" w:rsidRPr="00016EC5" w:rsidRDefault="00557757" w:rsidP="00557757">
                  <w:pPr>
                    <w:rPr>
                      <w:rFonts w:ascii="Times New Roman" w:eastAsia="Times New Roman" w:hAnsi="Times New Roman" w:cs="Times New Roman"/>
                      <w:b/>
                      <w:bCs/>
                      <w:color w:val="000000"/>
                      <w:sz w:val="24"/>
                      <w:szCs w:val="24"/>
                    </w:rPr>
                  </w:pPr>
                  <w:r w:rsidRPr="00016EC5">
                    <w:rPr>
                      <w:rFonts w:ascii="Times New Roman" w:eastAsia="Times New Roman" w:hAnsi="Times New Roman" w:cs="Times New Roman"/>
                      <w:color w:val="000000"/>
                      <w:sz w:val="24"/>
                      <w:szCs w:val="24"/>
                    </w:rPr>
                    <w:t xml:space="preserve">    </w:t>
                  </w:r>
                  <w:r w:rsidRPr="00016EC5">
                    <w:rPr>
                      <w:rFonts w:ascii="Times New Roman" w:eastAsia="Times New Roman" w:hAnsi="Times New Roman" w:cs="Times New Roman"/>
                      <w:b/>
                      <w:bCs/>
                      <w:color w:val="000000"/>
                      <w:sz w:val="24"/>
                      <w:szCs w:val="24"/>
                    </w:rPr>
                    <w:t>Are th</w:t>
                  </w:r>
                  <w:r w:rsidR="00B943B4" w:rsidRPr="00016EC5">
                    <w:rPr>
                      <w:rFonts w:ascii="Times New Roman" w:eastAsia="Times New Roman" w:hAnsi="Times New Roman" w:cs="Times New Roman"/>
                      <w:b/>
                      <w:bCs/>
                      <w:color w:val="000000"/>
                      <w:sz w:val="24"/>
                      <w:szCs w:val="24"/>
                    </w:rPr>
                    <w:t>ere state or national standards?</w:t>
                  </w:r>
                </w:p>
                <w:p w14:paraId="0A62531F" w14:textId="11B950A9" w:rsidR="0058619E" w:rsidRPr="00016EC5" w:rsidRDefault="000B323A" w:rsidP="00981952">
                  <w:pPr>
                    <w:rPr>
                      <w:rFonts w:ascii="Times New Roman" w:eastAsia="Times New Roman" w:hAnsi="Times New Roman" w:cs="Times New Roman"/>
                      <w:color w:val="000000"/>
                      <w:sz w:val="24"/>
                      <w:szCs w:val="24"/>
                    </w:rPr>
                  </w:pPr>
                  <w:r w:rsidRPr="00016EC5">
                    <w:rPr>
                      <w:rFonts w:ascii="Times New Roman" w:eastAsia="Times New Roman" w:hAnsi="Times New Roman" w:cs="Times New Roman"/>
                      <w:color w:val="000000"/>
                      <w:sz w:val="24"/>
                      <w:szCs w:val="24"/>
                    </w:rPr>
                    <w:t>We follow all the</w:t>
                  </w:r>
                  <w:r w:rsidR="00A071DC" w:rsidRPr="00016EC5">
                    <w:rPr>
                      <w:rFonts w:ascii="Times New Roman" w:eastAsia="Times New Roman" w:hAnsi="Times New Roman" w:cs="Times New Roman"/>
                      <w:color w:val="000000"/>
                      <w:sz w:val="24"/>
                      <w:szCs w:val="24"/>
                    </w:rPr>
                    <w:t xml:space="preserve"> </w:t>
                  </w:r>
                  <w:r w:rsidR="00A72844" w:rsidRPr="00016EC5">
                    <w:rPr>
                      <w:rFonts w:ascii="Times New Roman" w:eastAsia="Times New Roman" w:hAnsi="Times New Roman" w:cs="Times New Roman"/>
                      <w:color w:val="000000"/>
                      <w:sz w:val="24"/>
                      <w:szCs w:val="24"/>
                    </w:rPr>
                    <w:t>national standards</w:t>
                  </w:r>
                  <w:r w:rsidR="00A071DC" w:rsidRPr="00016EC5">
                    <w:rPr>
                      <w:rFonts w:ascii="Times New Roman" w:eastAsia="Times New Roman" w:hAnsi="Times New Roman" w:cs="Times New Roman"/>
                      <w:color w:val="000000"/>
                      <w:sz w:val="24"/>
                      <w:szCs w:val="24"/>
                    </w:rPr>
                    <w:t xml:space="preserve"> and </w:t>
                  </w:r>
                  <w:r w:rsidR="00E264A9" w:rsidRPr="00016EC5">
                    <w:rPr>
                      <w:rFonts w:ascii="Times New Roman" w:eastAsia="Times New Roman" w:hAnsi="Times New Roman" w:cs="Times New Roman"/>
                      <w:color w:val="000000"/>
                      <w:sz w:val="24"/>
                      <w:szCs w:val="24"/>
                    </w:rPr>
                    <w:t xml:space="preserve">have enforced </w:t>
                  </w:r>
                  <w:r w:rsidR="00A071DC" w:rsidRPr="00016EC5">
                    <w:rPr>
                      <w:rFonts w:ascii="Times New Roman" w:eastAsia="Times New Roman" w:hAnsi="Times New Roman" w:cs="Times New Roman"/>
                      <w:color w:val="000000"/>
                      <w:sz w:val="24"/>
                      <w:szCs w:val="24"/>
                    </w:rPr>
                    <w:t>state standards</w:t>
                  </w:r>
                  <w:r w:rsidR="00495CB9" w:rsidRPr="00016EC5">
                    <w:rPr>
                      <w:rFonts w:ascii="Times New Roman" w:eastAsia="Times New Roman" w:hAnsi="Times New Roman" w:cs="Times New Roman"/>
                      <w:color w:val="000000"/>
                      <w:sz w:val="24"/>
                      <w:szCs w:val="24"/>
                    </w:rPr>
                    <w:t xml:space="preserve">. </w:t>
                  </w:r>
                  <w:r w:rsidR="00C33E2D" w:rsidRPr="00016EC5">
                    <w:rPr>
                      <w:rFonts w:ascii="Times New Roman" w:eastAsia="Times New Roman" w:hAnsi="Times New Roman" w:cs="Times New Roman"/>
                      <w:color w:val="000000"/>
                      <w:sz w:val="24"/>
                      <w:szCs w:val="24"/>
                    </w:rPr>
                    <w:t>We u</w:t>
                  </w:r>
                  <w:r w:rsidR="00AE36F1" w:rsidRPr="00016EC5">
                    <w:rPr>
                      <w:rFonts w:ascii="Times New Roman" w:eastAsia="Times New Roman" w:hAnsi="Times New Roman" w:cs="Times New Roman"/>
                      <w:color w:val="000000"/>
                      <w:sz w:val="24"/>
                      <w:szCs w:val="24"/>
                    </w:rPr>
                    <w:t xml:space="preserve">tilize </w:t>
                  </w:r>
                  <w:r w:rsidR="00C27680" w:rsidRPr="00016EC5">
                    <w:rPr>
                      <w:rFonts w:ascii="Times New Roman" w:eastAsia="Times New Roman" w:hAnsi="Times New Roman" w:cs="Times New Roman"/>
                      <w:color w:val="000000"/>
                      <w:sz w:val="24"/>
                      <w:szCs w:val="24"/>
                    </w:rPr>
                    <w:t>various</w:t>
                  </w:r>
                  <w:r w:rsidR="00AE36F1" w:rsidRPr="00016EC5">
                    <w:rPr>
                      <w:rFonts w:ascii="Times New Roman" w:eastAsia="Times New Roman" w:hAnsi="Times New Roman" w:cs="Times New Roman"/>
                      <w:color w:val="000000"/>
                      <w:sz w:val="24"/>
                      <w:szCs w:val="24"/>
                    </w:rPr>
                    <w:t xml:space="preserve"> </w:t>
                  </w:r>
                  <w:r w:rsidR="002F6B1C" w:rsidRPr="00016EC5">
                    <w:rPr>
                      <w:rFonts w:ascii="Times New Roman" w:eastAsia="Times New Roman" w:hAnsi="Times New Roman" w:cs="Times New Roman"/>
                      <w:color w:val="000000"/>
                      <w:sz w:val="24"/>
                      <w:szCs w:val="24"/>
                    </w:rPr>
                    <w:t>care</w:t>
                  </w:r>
                  <w:r w:rsidR="00AE36F1" w:rsidRPr="00016EC5">
                    <w:rPr>
                      <w:rFonts w:ascii="Times New Roman" w:eastAsia="Times New Roman" w:hAnsi="Times New Roman" w:cs="Times New Roman"/>
                      <w:color w:val="000000"/>
                      <w:sz w:val="24"/>
                      <w:szCs w:val="24"/>
                    </w:rPr>
                    <w:t xml:space="preserve"> markers from</w:t>
                  </w:r>
                  <w:r w:rsidR="00E264A9" w:rsidRPr="00016EC5">
                    <w:rPr>
                      <w:rFonts w:ascii="Times New Roman" w:eastAsia="Times New Roman" w:hAnsi="Times New Roman" w:cs="Times New Roman"/>
                      <w:color w:val="000000"/>
                      <w:sz w:val="24"/>
                      <w:szCs w:val="24"/>
                    </w:rPr>
                    <w:t xml:space="preserve"> </w:t>
                  </w:r>
                  <w:r w:rsidR="00920650" w:rsidRPr="00016EC5">
                    <w:rPr>
                      <w:rFonts w:ascii="Times New Roman" w:eastAsia="Times New Roman" w:hAnsi="Times New Roman" w:cs="Times New Roman"/>
                      <w:color w:val="000000"/>
                      <w:sz w:val="24"/>
                      <w:szCs w:val="24"/>
                    </w:rPr>
                    <w:t>HIV Surveillance and supplemented by Care Ware</w:t>
                  </w:r>
                  <w:r w:rsidR="005B5435" w:rsidRPr="00016EC5">
                    <w:rPr>
                      <w:rFonts w:ascii="Times New Roman" w:eastAsia="Times New Roman" w:hAnsi="Times New Roman" w:cs="Times New Roman"/>
                      <w:color w:val="000000"/>
                      <w:sz w:val="24"/>
                      <w:szCs w:val="24"/>
                    </w:rPr>
                    <w:t xml:space="preserve"> and SPBP data sets. Care markers obtained include </w:t>
                  </w:r>
                  <w:r w:rsidR="00981952" w:rsidRPr="00016EC5">
                    <w:rPr>
                      <w:rFonts w:ascii="Times New Roman" w:eastAsia="Times New Roman" w:hAnsi="Times New Roman" w:cs="Times New Roman"/>
                      <w:sz w:val="24"/>
                      <w:szCs w:val="24"/>
                    </w:rPr>
                    <w:t>HIV 4th Gen, HIV Primary Care, HIV Risk Counseling (Chronic Illness), HIV Risk Reduction Counseling</w:t>
                  </w:r>
                  <w:r w:rsidR="005B5435" w:rsidRPr="00016EC5">
                    <w:rPr>
                      <w:rFonts w:ascii="Times New Roman" w:eastAsia="Times New Roman" w:hAnsi="Times New Roman" w:cs="Times New Roman"/>
                      <w:sz w:val="24"/>
                      <w:szCs w:val="24"/>
                    </w:rPr>
                    <w:t xml:space="preserve">, </w:t>
                  </w:r>
                  <w:proofErr w:type="spellStart"/>
                  <w:r w:rsidR="00981952" w:rsidRPr="00016EC5">
                    <w:rPr>
                      <w:rFonts w:ascii="Times New Roman" w:eastAsia="Times New Roman" w:hAnsi="Times New Roman" w:cs="Times New Roman"/>
                      <w:sz w:val="24"/>
                      <w:szCs w:val="24"/>
                    </w:rPr>
                    <w:t>iART</w:t>
                  </w:r>
                  <w:proofErr w:type="spellEnd"/>
                  <w:r w:rsidR="00981952" w:rsidRPr="00016EC5">
                    <w:rPr>
                      <w:rFonts w:ascii="Times New Roman" w:eastAsia="Times New Roman" w:hAnsi="Times New Roman" w:cs="Times New Roman"/>
                      <w:sz w:val="24"/>
                      <w:szCs w:val="24"/>
                    </w:rPr>
                    <w:t> follow ups</w:t>
                  </w:r>
                  <w:r w:rsidR="005B5435" w:rsidRPr="00016EC5">
                    <w:rPr>
                      <w:rFonts w:ascii="Times New Roman" w:eastAsia="Times New Roman" w:hAnsi="Times New Roman" w:cs="Times New Roman"/>
                      <w:sz w:val="24"/>
                      <w:szCs w:val="24"/>
                    </w:rPr>
                    <w:t xml:space="preserve">, </w:t>
                  </w:r>
                  <w:r w:rsidR="005B5435" w:rsidRPr="00016EC5">
                    <w:rPr>
                      <w:rFonts w:ascii="Times New Roman" w:eastAsia="Times New Roman" w:hAnsi="Times New Roman" w:cs="Times New Roman"/>
                      <w:color w:val="000000"/>
                      <w:sz w:val="24"/>
                      <w:szCs w:val="24"/>
                    </w:rPr>
                    <w:t>RNA-PCR,</w:t>
                  </w:r>
                  <w:r w:rsidR="005B5435" w:rsidRPr="00016EC5">
                    <w:rPr>
                      <w:rFonts w:ascii="Times New Roman" w:eastAsia="Times New Roman" w:hAnsi="Times New Roman" w:cs="Times New Roman"/>
                      <w:sz w:val="24"/>
                      <w:szCs w:val="24"/>
                    </w:rPr>
                    <w:t xml:space="preserve"> HIV GENOTYPE and HIV TYPE-DIFFERENTIATION</w:t>
                  </w:r>
                  <w:r w:rsidR="00920650" w:rsidRPr="00016EC5">
                    <w:rPr>
                      <w:rFonts w:ascii="Times New Roman" w:eastAsia="Times New Roman" w:hAnsi="Times New Roman" w:cs="Times New Roman"/>
                      <w:sz w:val="24"/>
                      <w:szCs w:val="24"/>
                    </w:rPr>
                    <w:t>.</w:t>
                  </w:r>
                  <w:r w:rsidR="0039548B" w:rsidRPr="00016EC5">
                    <w:rPr>
                      <w:rFonts w:ascii="Times New Roman" w:eastAsia="Times New Roman" w:hAnsi="Times New Roman" w:cs="Times New Roman"/>
                      <w:color w:val="000000"/>
                      <w:sz w:val="24"/>
                      <w:szCs w:val="24"/>
                    </w:rPr>
                    <w:t xml:space="preserve"> </w:t>
                  </w:r>
                </w:p>
                <w:p w14:paraId="67DFF44A" w14:textId="77777777" w:rsidR="0058619E" w:rsidRPr="00016EC5" w:rsidRDefault="0058619E" w:rsidP="00557757">
                  <w:pPr>
                    <w:rPr>
                      <w:rFonts w:ascii="Times New Roman" w:eastAsia="Times New Roman" w:hAnsi="Times New Roman" w:cs="Times New Roman"/>
                      <w:color w:val="000000"/>
                      <w:sz w:val="24"/>
                      <w:szCs w:val="24"/>
                    </w:rPr>
                  </w:pPr>
                </w:p>
                <w:p w14:paraId="422ADC5C" w14:textId="77777777" w:rsidR="000C6F51" w:rsidRPr="00016EC5" w:rsidRDefault="000C6F51" w:rsidP="00557757">
                  <w:pPr>
                    <w:rPr>
                      <w:rFonts w:ascii="Times New Roman" w:eastAsia="Times New Roman" w:hAnsi="Times New Roman" w:cs="Times New Roman"/>
                      <w:color w:val="000000"/>
                      <w:sz w:val="24"/>
                      <w:szCs w:val="24"/>
                    </w:rPr>
                  </w:pPr>
                </w:p>
                <w:p w14:paraId="49843C66" w14:textId="77777777" w:rsidR="00BE64BB" w:rsidRPr="00016EC5" w:rsidRDefault="00BE64BB" w:rsidP="00557757">
                  <w:pPr>
                    <w:rPr>
                      <w:rFonts w:ascii="Times New Roman" w:eastAsia="Times New Roman" w:hAnsi="Times New Roman" w:cs="Times New Roman"/>
                      <w:color w:val="000000"/>
                      <w:sz w:val="24"/>
                      <w:szCs w:val="24"/>
                    </w:rPr>
                  </w:pPr>
                </w:p>
                <w:p w14:paraId="3D286929" w14:textId="77777777" w:rsidR="00BE64BB" w:rsidRPr="00016EC5" w:rsidRDefault="00BE64BB" w:rsidP="00557757">
                  <w:pPr>
                    <w:rPr>
                      <w:rFonts w:ascii="Times New Roman" w:eastAsia="Times New Roman" w:hAnsi="Times New Roman" w:cs="Times New Roman"/>
                      <w:color w:val="000000"/>
                      <w:sz w:val="24"/>
                      <w:szCs w:val="24"/>
                    </w:rPr>
                  </w:pPr>
                </w:p>
                <w:p w14:paraId="71455486" w14:textId="77777777" w:rsidR="00BE64BB" w:rsidRPr="00016EC5" w:rsidRDefault="00BE64BB" w:rsidP="00557757">
                  <w:pPr>
                    <w:rPr>
                      <w:rFonts w:ascii="Times New Roman" w:eastAsia="Times New Roman" w:hAnsi="Times New Roman" w:cs="Times New Roman"/>
                      <w:color w:val="000000"/>
                      <w:sz w:val="24"/>
                      <w:szCs w:val="24"/>
                    </w:rPr>
                  </w:pPr>
                </w:p>
                <w:p w14:paraId="25035CE0" w14:textId="77777777" w:rsidR="00BE64BB" w:rsidRPr="00016EC5" w:rsidRDefault="00BE64BB" w:rsidP="00557757">
                  <w:pPr>
                    <w:rPr>
                      <w:rFonts w:ascii="Times New Roman" w:eastAsia="Times New Roman" w:hAnsi="Times New Roman" w:cs="Times New Roman"/>
                      <w:color w:val="000000"/>
                      <w:sz w:val="24"/>
                      <w:szCs w:val="24"/>
                    </w:rPr>
                  </w:pPr>
                </w:p>
                <w:p w14:paraId="08DCBEC6" w14:textId="77777777" w:rsidR="00BE64BB" w:rsidRPr="00016EC5" w:rsidRDefault="00BE64BB" w:rsidP="00557757">
                  <w:pPr>
                    <w:rPr>
                      <w:rFonts w:ascii="Times New Roman" w:eastAsia="Times New Roman" w:hAnsi="Times New Roman" w:cs="Times New Roman"/>
                      <w:color w:val="000000"/>
                      <w:sz w:val="24"/>
                      <w:szCs w:val="24"/>
                    </w:rPr>
                  </w:pPr>
                </w:p>
                <w:p w14:paraId="74CD25F5" w14:textId="77777777" w:rsidR="00BE64BB" w:rsidRPr="00016EC5" w:rsidRDefault="00BE64BB" w:rsidP="00557757">
                  <w:pPr>
                    <w:rPr>
                      <w:rFonts w:ascii="Times New Roman" w:eastAsia="Times New Roman" w:hAnsi="Times New Roman" w:cs="Times New Roman"/>
                      <w:color w:val="000000"/>
                      <w:sz w:val="24"/>
                      <w:szCs w:val="24"/>
                    </w:rPr>
                  </w:pPr>
                </w:p>
                <w:p w14:paraId="1F8C43A1" w14:textId="77777777" w:rsidR="00BE64BB" w:rsidRPr="00016EC5" w:rsidRDefault="00BE64BB" w:rsidP="00557757">
                  <w:pPr>
                    <w:rPr>
                      <w:rFonts w:ascii="Times New Roman" w:eastAsia="Times New Roman" w:hAnsi="Times New Roman" w:cs="Times New Roman"/>
                      <w:color w:val="000000"/>
                      <w:sz w:val="24"/>
                      <w:szCs w:val="24"/>
                    </w:rPr>
                  </w:pPr>
                </w:p>
                <w:p w14:paraId="30DCC177" w14:textId="38767F4A" w:rsidR="00431C06" w:rsidRPr="00016EC5" w:rsidRDefault="00557757" w:rsidP="00557757">
                  <w:pPr>
                    <w:rPr>
                      <w:rFonts w:ascii="Times New Roman" w:eastAsia="Times New Roman" w:hAnsi="Times New Roman" w:cs="Times New Roman"/>
                      <w:b/>
                      <w:bCs/>
                      <w:color w:val="000000"/>
                      <w:sz w:val="24"/>
                      <w:szCs w:val="24"/>
                    </w:rPr>
                  </w:pPr>
                  <w:r w:rsidRPr="00016EC5">
                    <w:rPr>
                      <w:rFonts w:ascii="Times New Roman" w:eastAsia="Times New Roman" w:hAnsi="Times New Roman" w:cs="Times New Roman"/>
                      <w:b/>
                      <w:bCs/>
                      <w:color w:val="000000"/>
                      <w:sz w:val="24"/>
                      <w:szCs w:val="24"/>
                    </w:rPr>
                    <w:t xml:space="preserve">What are your </w:t>
                  </w:r>
                  <w:r w:rsidRPr="00016EC5">
                    <w:rPr>
                      <w:rFonts w:ascii="Times New Roman" w:eastAsia="Times New Roman" w:hAnsi="Times New Roman" w:cs="Times New Roman"/>
                      <w:b/>
                      <w:bCs/>
                      <w:color w:val="FF0000"/>
                      <w:sz w:val="24"/>
                      <w:szCs w:val="24"/>
                    </w:rPr>
                    <w:t xml:space="preserve">baseline data </w:t>
                  </w:r>
                  <w:r w:rsidRPr="00016EC5">
                    <w:rPr>
                      <w:rFonts w:ascii="Times New Roman" w:eastAsia="Times New Roman" w:hAnsi="Times New Roman" w:cs="Times New Roman"/>
                      <w:b/>
                      <w:bCs/>
                      <w:color w:val="000000"/>
                      <w:sz w:val="24"/>
                      <w:szCs w:val="24"/>
                    </w:rPr>
                    <w:t>and your current data indicators</w:t>
                  </w:r>
                  <w:r w:rsidR="00A94E12" w:rsidRPr="00016EC5">
                    <w:rPr>
                      <w:rFonts w:ascii="Times New Roman" w:eastAsia="Times New Roman" w:hAnsi="Times New Roman" w:cs="Times New Roman"/>
                      <w:b/>
                      <w:bCs/>
                      <w:color w:val="000000"/>
                      <w:sz w:val="24"/>
                      <w:szCs w:val="24"/>
                    </w:rPr>
                    <w:t>?</w:t>
                  </w:r>
                </w:p>
                <w:p w14:paraId="5EB6474A" w14:textId="77777777" w:rsidR="001172CE" w:rsidRPr="00016EC5" w:rsidRDefault="001172CE" w:rsidP="00557757">
                  <w:pPr>
                    <w:rPr>
                      <w:rFonts w:ascii="Times New Roman" w:eastAsia="Times New Roman" w:hAnsi="Times New Roman" w:cs="Times New Roman"/>
                      <w:sz w:val="24"/>
                      <w:szCs w:val="24"/>
                    </w:rPr>
                  </w:pPr>
                </w:p>
                <w:tbl>
                  <w:tblPr>
                    <w:tblW w:w="5600" w:type="dxa"/>
                    <w:tblLayout w:type="fixed"/>
                    <w:tblLook w:val="04A0" w:firstRow="1" w:lastRow="0" w:firstColumn="1" w:lastColumn="0" w:noHBand="0" w:noVBand="1"/>
                  </w:tblPr>
                  <w:tblGrid>
                    <w:gridCol w:w="2800"/>
                    <w:gridCol w:w="2800"/>
                  </w:tblGrid>
                  <w:tr w:rsidR="00431C06" w:rsidRPr="00016EC5" w14:paraId="2D3682CF" w14:textId="77777777" w:rsidTr="00EC6B69">
                    <w:trPr>
                      <w:trHeight w:val="300"/>
                    </w:trPr>
                    <w:tc>
                      <w:tcPr>
                        <w:tcW w:w="2800" w:type="dxa"/>
                        <w:tcBorders>
                          <w:top w:val="single" w:sz="4" w:space="0" w:color="auto"/>
                          <w:left w:val="single" w:sz="4" w:space="0" w:color="auto"/>
                          <w:bottom w:val="single" w:sz="8" w:space="0" w:color="auto"/>
                          <w:right w:val="nil"/>
                        </w:tcBorders>
                        <w:shd w:val="clear" w:color="auto" w:fill="auto"/>
                        <w:noWrap/>
                        <w:vAlign w:val="bottom"/>
                        <w:hideMark/>
                      </w:tcPr>
                      <w:p w14:paraId="41D96802" w14:textId="77777777" w:rsidR="00431C06" w:rsidRPr="00016EC5" w:rsidRDefault="00431C06" w:rsidP="00431C06">
                        <w:pPr>
                          <w:spacing w:after="0" w:line="240" w:lineRule="auto"/>
                          <w:rPr>
                            <w:rFonts w:ascii="Times New Roman" w:eastAsia="Times New Roman" w:hAnsi="Times New Roman" w:cs="Times New Roman"/>
                            <w:b/>
                            <w:bCs/>
                            <w:color w:val="000000"/>
                            <w:sz w:val="24"/>
                            <w:szCs w:val="24"/>
                          </w:rPr>
                        </w:pPr>
                        <w:r w:rsidRPr="00016EC5">
                          <w:rPr>
                            <w:rFonts w:ascii="Times New Roman" w:eastAsia="Times New Roman" w:hAnsi="Times New Roman" w:cs="Times New Roman"/>
                            <w:b/>
                            <w:bCs/>
                            <w:color w:val="000000"/>
                            <w:sz w:val="24"/>
                            <w:szCs w:val="24"/>
                          </w:rPr>
                          <w:t>Disposition Status</w:t>
                        </w:r>
                      </w:p>
                    </w:tc>
                    <w:tc>
                      <w:tcPr>
                        <w:tcW w:w="280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4C77DBC2" w14:textId="77777777" w:rsidR="00431C06" w:rsidRPr="00016EC5" w:rsidRDefault="00431C06" w:rsidP="00431C06">
                        <w:pPr>
                          <w:spacing w:after="0" w:line="240" w:lineRule="auto"/>
                          <w:jc w:val="center"/>
                          <w:rPr>
                            <w:rFonts w:ascii="Times New Roman" w:eastAsia="Times New Roman" w:hAnsi="Times New Roman" w:cs="Times New Roman"/>
                            <w:b/>
                            <w:bCs/>
                            <w:color w:val="000000"/>
                            <w:sz w:val="24"/>
                            <w:szCs w:val="24"/>
                          </w:rPr>
                        </w:pPr>
                        <w:r w:rsidRPr="00016EC5">
                          <w:rPr>
                            <w:rFonts w:ascii="Times New Roman" w:eastAsia="Times New Roman" w:hAnsi="Times New Roman" w:cs="Times New Roman"/>
                            <w:b/>
                            <w:bCs/>
                            <w:color w:val="000000"/>
                            <w:sz w:val="24"/>
                            <w:szCs w:val="24"/>
                          </w:rPr>
                          <w:t>Cases</w:t>
                        </w:r>
                      </w:p>
                    </w:tc>
                  </w:tr>
                  <w:tr w:rsidR="00431C06" w:rsidRPr="00016EC5" w14:paraId="02274077" w14:textId="77777777" w:rsidTr="00EC6B69">
                    <w:trPr>
                      <w:trHeight w:val="290"/>
                    </w:trPr>
                    <w:tc>
                      <w:tcPr>
                        <w:tcW w:w="2800" w:type="dxa"/>
                        <w:tcBorders>
                          <w:top w:val="nil"/>
                          <w:left w:val="single" w:sz="4" w:space="0" w:color="auto"/>
                          <w:bottom w:val="single" w:sz="4" w:space="0" w:color="auto"/>
                          <w:right w:val="nil"/>
                        </w:tcBorders>
                        <w:shd w:val="clear" w:color="auto" w:fill="auto"/>
                        <w:noWrap/>
                        <w:vAlign w:val="bottom"/>
                        <w:hideMark/>
                      </w:tcPr>
                      <w:p w14:paraId="1F45172B" w14:textId="77777777" w:rsidR="00431C06" w:rsidRPr="00016EC5" w:rsidRDefault="00431C06" w:rsidP="00431C06">
                        <w:pPr>
                          <w:spacing w:after="0" w:line="240" w:lineRule="auto"/>
                          <w:rPr>
                            <w:rFonts w:ascii="Times New Roman" w:eastAsia="Times New Roman" w:hAnsi="Times New Roman" w:cs="Times New Roman"/>
                            <w:color w:val="000000"/>
                            <w:sz w:val="24"/>
                            <w:szCs w:val="24"/>
                          </w:rPr>
                        </w:pPr>
                        <w:r w:rsidRPr="00016EC5">
                          <w:rPr>
                            <w:rFonts w:ascii="Times New Roman" w:eastAsia="Times New Roman" w:hAnsi="Times New Roman" w:cs="Times New Roman"/>
                            <w:color w:val="000000"/>
                            <w:sz w:val="24"/>
                            <w:szCs w:val="24"/>
                          </w:rPr>
                          <w:t>Already in Care</w:t>
                        </w:r>
                      </w:p>
                    </w:tc>
                    <w:tc>
                      <w:tcPr>
                        <w:tcW w:w="2800" w:type="dxa"/>
                        <w:tcBorders>
                          <w:top w:val="nil"/>
                          <w:left w:val="single" w:sz="8" w:space="0" w:color="auto"/>
                          <w:bottom w:val="single" w:sz="4" w:space="0" w:color="auto"/>
                          <w:right w:val="single" w:sz="4" w:space="0" w:color="auto"/>
                        </w:tcBorders>
                        <w:shd w:val="clear" w:color="auto" w:fill="auto"/>
                        <w:noWrap/>
                        <w:vAlign w:val="bottom"/>
                        <w:hideMark/>
                      </w:tcPr>
                      <w:p w14:paraId="3896898A" w14:textId="77777777" w:rsidR="00431C06" w:rsidRPr="00016EC5" w:rsidRDefault="00431C06" w:rsidP="00431C06">
                        <w:pPr>
                          <w:spacing w:after="0" w:line="240" w:lineRule="auto"/>
                          <w:jc w:val="center"/>
                          <w:rPr>
                            <w:rFonts w:ascii="Times New Roman" w:eastAsia="Times New Roman" w:hAnsi="Times New Roman" w:cs="Times New Roman"/>
                            <w:color w:val="000000"/>
                            <w:sz w:val="24"/>
                            <w:szCs w:val="24"/>
                          </w:rPr>
                        </w:pPr>
                        <w:r w:rsidRPr="00016EC5">
                          <w:rPr>
                            <w:rFonts w:ascii="Times New Roman" w:eastAsia="Times New Roman" w:hAnsi="Times New Roman" w:cs="Times New Roman"/>
                            <w:color w:val="000000"/>
                            <w:sz w:val="24"/>
                            <w:szCs w:val="24"/>
                          </w:rPr>
                          <w:t>430</w:t>
                        </w:r>
                      </w:p>
                    </w:tc>
                  </w:tr>
                  <w:tr w:rsidR="00431C06" w:rsidRPr="00016EC5" w14:paraId="0B87099C" w14:textId="77777777" w:rsidTr="00EC6B69">
                    <w:trPr>
                      <w:trHeight w:val="290"/>
                    </w:trPr>
                    <w:tc>
                      <w:tcPr>
                        <w:tcW w:w="2800" w:type="dxa"/>
                        <w:tcBorders>
                          <w:top w:val="nil"/>
                          <w:left w:val="single" w:sz="4" w:space="0" w:color="auto"/>
                          <w:bottom w:val="single" w:sz="4" w:space="0" w:color="auto"/>
                          <w:right w:val="nil"/>
                        </w:tcBorders>
                        <w:shd w:val="clear" w:color="auto" w:fill="auto"/>
                        <w:noWrap/>
                        <w:vAlign w:val="bottom"/>
                        <w:hideMark/>
                      </w:tcPr>
                      <w:p w14:paraId="36E0B3BA" w14:textId="77777777" w:rsidR="00431C06" w:rsidRPr="00016EC5" w:rsidRDefault="00431C06" w:rsidP="00431C06">
                        <w:pPr>
                          <w:spacing w:after="0" w:line="240" w:lineRule="auto"/>
                          <w:rPr>
                            <w:rFonts w:ascii="Times New Roman" w:eastAsia="Times New Roman" w:hAnsi="Times New Roman" w:cs="Times New Roman"/>
                            <w:color w:val="000000"/>
                            <w:sz w:val="24"/>
                            <w:szCs w:val="24"/>
                          </w:rPr>
                        </w:pPr>
                        <w:r w:rsidRPr="00016EC5">
                          <w:rPr>
                            <w:rFonts w:ascii="Times New Roman" w:eastAsia="Times New Roman" w:hAnsi="Times New Roman" w:cs="Times New Roman"/>
                            <w:color w:val="000000"/>
                            <w:sz w:val="24"/>
                            <w:szCs w:val="24"/>
                          </w:rPr>
                          <w:t>Deceased</w:t>
                        </w:r>
                      </w:p>
                    </w:tc>
                    <w:tc>
                      <w:tcPr>
                        <w:tcW w:w="2800" w:type="dxa"/>
                        <w:tcBorders>
                          <w:top w:val="nil"/>
                          <w:left w:val="single" w:sz="8" w:space="0" w:color="auto"/>
                          <w:bottom w:val="single" w:sz="4" w:space="0" w:color="auto"/>
                          <w:right w:val="single" w:sz="4" w:space="0" w:color="auto"/>
                        </w:tcBorders>
                        <w:shd w:val="clear" w:color="auto" w:fill="auto"/>
                        <w:noWrap/>
                        <w:vAlign w:val="bottom"/>
                        <w:hideMark/>
                      </w:tcPr>
                      <w:p w14:paraId="655BBDA3" w14:textId="77777777" w:rsidR="00431C06" w:rsidRPr="00016EC5" w:rsidRDefault="00431C06" w:rsidP="00431C06">
                        <w:pPr>
                          <w:spacing w:after="0" w:line="240" w:lineRule="auto"/>
                          <w:jc w:val="center"/>
                          <w:rPr>
                            <w:rFonts w:ascii="Times New Roman" w:eastAsia="Times New Roman" w:hAnsi="Times New Roman" w:cs="Times New Roman"/>
                            <w:color w:val="000000"/>
                            <w:sz w:val="24"/>
                            <w:szCs w:val="24"/>
                          </w:rPr>
                        </w:pPr>
                        <w:r w:rsidRPr="00016EC5">
                          <w:rPr>
                            <w:rFonts w:ascii="Times New Roman" w:eastAsia="Times New Roman" w:hAnsi="Times New Roman" w:cs="Times New Roman"/>
                            <w:color w:val="000000"/>
                            <w:sz w:val="24"/>
                            <w:szCs w:val="24"/>
                          </w:rPr>
                          <w:t>50</w:t>
                        </w:r>
                      </w:p>
                    </w:tc>
                  </w:tr>
                  <w:tr w:rsidR="00431C06" w:rsidRPr="00016EC5" w14:paraId="638BB104" w14:textId="77777777" w:rsidTr="00EC6B69">
                    <w:trPr>
                      <w:trHeight w:val="290"/>
                    </w:trPr>
                    <w:tc>
                      <w:tcPr>
                        <w:tcW w:w="2800" w:type="dxa"/>
                        <w:tcBorders>
                          <w:top w:val="nil"/>
                          <w:left w:val="single" w:sz="4" w:space="0" w:color="auto"/>
                          <w:bottom w:val="single" w:sz="4" w:space="0" w:color="auto"/>
                          <w:right w:val="nil"/>
                        </w:tcBorders>
                        <w:shd w:val="clear" w:color="auto" w:fill="auto"/>
                        <w:noWrap/>
                        <w:vAlign w:val="bottom"/>
                        <w:hideMark/>
                      </w:tcPr>
                      <w:p w14:paraId="56884EA8" w14:textId="77777777" w:rsidR="00431C06" w:rsidRPr="00016EC5" w:rsidRDefault="00431C06" w:rsidP="00431C06">
                        <w:pPr>
                          <w:spacing w:after="0" w:line="240" w:lineRule="auto"/>
                          <w:rPr>
                            <w:rFonts w:ascii="Times New Roman" w:eastAsia="Times New Roman" w:hAnsi="Times New Roman" w:cs="Times New Roman"/>
                            <w:color w:val="000000"/>
                            <w:sz w:val="24"/>
                            <w:szCs w:val="24"/>
                          </w:rPr>
                        </w:pPr>
                        <w:r w:rsidRPr="00016EC5">
                          <w:rPr>
                            <w:rFonts w:ascii="Times New Roman" w:eastAsia="Times New Roman" w:hAnsi="Times New Roman" w:cs="Times New Roman"/>
                            <w:color w:val="000000"/>
                            <w:sz w:val="24"/>
                            <w:szCs w:val="24"/>
                          </w:rPr>
                          <w:t>Not in Care</w:t>
                        </w:r>
                      </w:p>
                    </w:tc>
                    <w:tc>
                      <w:tcPr>
                        <w:tcW w:w="2800" w:type="dxa"/>
                        <w:tcBorders>
                          <w:top w:val="nil"/>
                          <w:left w:val="single" w:sz="8" w:space="0" w:color="auto"/>
                          <w:bottom w:val="single" w:sz="4" w:space="0" w:color="auto"/>
                          <w:right w:val="single" w:sz="4" w:space="0" w:color="auto"/>
                        </w:tcBorders>
                        <w:shd w:val="clear" w:color="auto" w:fill="auto"/>
                        <w:noWrap/>
                        <w:vAlign w:val="bottom"/>
                        <w:hideMark/>
                      </w:tcPr>
                      <w:p w14:paraId="463E6A95" w14:textId="77777777" w:rsidR="00431C06" w:rsidRPr="00016EC5" w:rsidRDefault="00431C06" w:rsidP="00431C06">
                        <w:pPr>
                          <w:spacing w:after="0" w:line="240" w:lineRule="auto"/>
                          <w:jc w:val="center"/>
                          <w:rPr>
                            <w:rFonts w:ascii="Times New Roman" w:eastAsia="Times New Roman" w:hAnsi="Times New Roman" w:cs="Times New Roman"/>
                            <w:color w:val="000000"/>
                            <w:sz w:val="24"/>
                            <w:szCs w:val="24"/>
                          </w:rPr>
                        </w:pPr>
                        <w:r w:rsidRPr="00016EC5">
                          <w:rPr>
                            <w:rFonts w:ascii="Times New Roman" w:eastAsia="Times New Roman" w:hAnsi="Times New Roman" w:cs="Times New Roman"/>
                            <w:color w:val="000000"/>
                            <w:sz w:val="24"/>
                            <w:szCs w:val="24"/>
                          </w:rPr>
                          <w:t>46</w:t>
                        </w:r>
                      </w:p>
                    </w:tc>
                  </w:tr>
                  <w:tr w:rsidR="00431C06" w:rsidRPr="00016EC5" w14:paraId="40F5CE49" w14:textId="77777777" w:rsidTr="00EC6B69">
                    <w:trPr>
                      <w:trHeight w:val="290"/>
                    </w:trPr>
                    <w:tc>
                      <w:tcPr>
                        <w:tcW w:w="2800" w:type="dxa"/>
                        <w:tcBorders>
                          <w:top w:val="nil"/>
                          <w:left w:val="single" w:sz="4" w:space="0" w:color="auto"/>
                          <w:bottom w:val="single" w:sz="4" w:space="0" w:color="auto"/>
                          <w:right w:val="nil"/>
                        </w:tcBorders>
                        <w:shd w:val="clear" w:color="auto" w:fill="auto"/>
                        <w:noWrap/>
                        <w:vAlign w:val="bottom"/>
                        <w:hideMark/>
                      </w:tcPr>
                      <w:p w14:paraId="0112CCF6" w14:textId="77777777" w:rsidR="00431C06" w:rsidRPr="00016EC5" w:rsidRDefault="00431C06" w:rsidP="00431C06">
                        <w:pPr>
                          <w:spacing w:after="0" w:line="240" w:lineRule="auto"/>
                          <w:rPr>
                            <w:rFonts w:ascii="Times New Roman" w:eastAsia="Times New Roman" w:hAnsi="Times New Roman" w:cs="Times New Roman"/>
                            <w:color w:val="000000"/>
                            <w:sz w:val="24"/>
                            <w:szCs w:val="24"/>
                          </w:rPr>
                        </w:pPr>
                        <w:r w:rsidRPr="00016EC5">
                          <w:rPr>
                            <w:rFonts w:ascii="Times New Roman" w:eastAsia="Times New Roman" w:hAnsi="Times New Roman" w:cs="Times New Roman"/>
                            <w:color w:val="000000"/>
                            <w:sz w:val="24"/>
                            <w:szCs w:val="24"/>
                          </w:rPr>
                          <w:t>Linked to Care</w:t>
                        </w:r>
                      </w:p>
                    </w:tc>
                    <w:tc>
                      <w:tcPr>
                        <w:tcW w:w="2800" w:type="dxa"/>
                        <w:tcBorders>
                          <w:top w:val="nil"/>
                          <w:left w:val="single" w:sz="8" w:space="0" w:color="auto"/>
                          <w:bottom w:val="single" w:sz="4" w:space="0" w:color="auto"/>
                          <w:right w:val="single" w:sz="4" w:space="0" w:color="auto"/>
                        </w:tcBorders>
                        <w:shd w:val="clear" w:color="auto" w:fill="auto"/>
                        <w:noWrap/>
                        <w:vAlign w:val="bottom"/>
                        <w:hideMark/>
                      </w:tcPr>
                      <w:p w14:paraId="494D9910" w14:textId="77777777" w:rsidR="00431C06" w:rsidRPr="00016EC5" w:rsidRDefault="00431C06" w:rsidP="00431C06">
                        <w:pPr>
                          <w:spacing w:after="0" w:line="240" w:lineRule="auto"/>
                          <w:jc w:val="center"/>
                          <w:rPr>
                            <w:rFonts w:ascii="Times New Roman" w:eastAsia="Times New Roman" w:hAnsi="Times New Roman" w:cs="Times New Roman"/>
                            <w:color w:val="000000"/>
                            <w:sz w:val="24"/>
                            <w:szCs w:val="24"/>
                          </w:rPr>
                        </w:pPr>
                        <w:r w:rsidRPr="00016EC5">
                          <w:rPr>
                            <w:rFonts w:ascii="Times New Roman" w:eastAsia="Times New Roman" w:hAnsi="Times New Roman" w:cs="Times New Roman"/>
                            <w:color w:val="000000"/>
                            <w:sz w:val="24"/>
                            <w:szCs w:val="24"/>
                          </w:rPr>
                          <w:t>44</w:t>
                        </w:r>
                      </w:p>
                    </w:tc>
                  </w:tr>
                  <w:tr w:rsidR="00431C06" w:rsidRPr="00016EC5" w14:paraId="128082E7" w14:textId="77777777" w:rsidTr="00EC6B69">
                    <w:trPr>
                      <w:trHeight w:val="310"/>
                    </w:trPr>
                    <w:tc>
                      <w:tcPr>
                        <w:tcW w:w="2800" w:type="dxa"/>
                        <w:tcBorders>
                          <w:top w:val="nil"/>
                          <w:left w:val="single" w:sz="4" w:space="0" w:color="auto"/>
                          <w:bottom w:val="single" w:sz="4" w:space="0" w:color="auto"/>
                          <w:right w:val="nil"/>
                        </w:tcBorders>
                        <w:shd w:val="clear" w:color="auto" w:fill="auto"/>
                        <w:noWrap/>
                        <w:vAlign w:val="bottom"/>
                        <w:hideMark/>
                      </w:tcPr>
                      <w:p w14:paraId="30F792CC" w14:textId="77777777" w:rsidR="00431C06" w:rsidRPr="00016EC5" w:rsidRDefault="00431C06" w:rsidP="00431C06">
                        <w:pPr>
                          <w:spacing w:after="0" w:line="240" w:lineRule="auto"/>
                          <w:rPr>
                            <w:rFonts w:ascii="Times New Roman" w:eastAsia="Times New Roman" w:hAnsi="Times New Roman" w:cs="Times New Roman"/>
                            <w:color w:val="000000"/>
                            <w:sz w:val="24"/>
                            <w:szCs w:val="24"/>
                          </w:rPr>
                        </w:pPr>
                        <w:r w:rsidRPr="00016EC5">
                          <w:rPr>
                            <w:rFonts w:ascii="Times New Roman" w:eastAsia="Times New Roman" w:hAnsi="Times New Roman" w:cs="Times New Roman"/>
                            <w:color w:val="000000"/>
                            <w:sz w:val="24"/>
                            <w:szCs w:val="24"/>
                          </w:rPr>
                          <w:t>Out of Jurisdiction (OOJ)</w:t>
                        </w:r>
                      </w:p>
                    </w:tc>
                    <w:tc>
                      <w:tcPr>
                        <w:tcW w:w="2800" w:type="dxa"/>
                        <w:tcBorders>
                          <w:top w:val="nil"/>
                          <w:left w:val="single" w:sz="8" w:space="0" w:color="auto"/>
                          <w:bottom w:val="single" w:sz="4" w:space="0" w:color="auto"/>
                          <w:right w:val="single" w:sz="4" w:space="0" w:color="auto"/>
                        </w:tcBorders>
                        <w:shd w:val="clear" w:color="auto" w:fill="auto"/>
                        <w:noWrap/>
                        <w:vAlign w:val="bottom"/>
                        <w:hideMark/>
                      </w:tcPr>
                      <w:p w14:paraId="24C77281" w14:textId="77777777" w:rsidR="00431C06" w:rsidRPr="00016EC5" w:rsidRDefault="00431C06" w:rsidP="00431C06">
                        <w:pPr>
                          <w:spacing w:after="0" w:line="240" w:lineRule="auto"/>
                          <w:jc w:val="center"/>
                          <w:rPr>
                            <w:rFonts w:ascii="Times New Roman" w:eastAsia="Times New Roman" w:hAnsi="Times New Roman" w:cs="Times New Roman"/>
                            <w:color w:val="000000"/>
                            <w:sz w:val="24"/>
                            <w:szCs w:val="24"/>
                          </w:rPr>
                        </w:pPr>
                        <w:r w:rsidRPr="00016EC5">
                          <w:rPr>
                            <w:rFonts w:ascii="Times New Roman" w:eastAsia="Times New Roman" w:hAnsi="Times New Roman" w:cs="Times New Roman"/>
                            <w:color w:val="000000"/>
                            <w:sz w:val="24"/>
                            <w:szCs w:val="24"/>
                          </w:rPr>
                          <w:t>34</w:t>
                        </w:r>
                      </w:p>
                    </w:tc>
                  </w:tr>
                  <w:tr w:rsidR="00431C06" w:rsidRPr="00016EC5" w14:paraId="3699AC1D" w14:textId="77777777" w:rsidTr="00EC6B69">
                    <w:trPr>
                      <w:trHeight w:val="310"/>
                    </w:trPr>
                    <w:tc>
                      <w:tcPr>
                        <w:tcW w:w="2800" w:type="dxa"/>
                        <w:tcBorders>
                          <w:top w:val="nil"/>
                          <w:left w:val="single" w:sz="4" w:space="0" w:color="auto"/>
                          <w:bottom w:val="single" w:sz="4" w:space="0" w:color="auto"/>
                          <w:right w:val="nil"/>
                        </w:tcBorders>
                        <w:shd w:val="clear" w:color="auto" w:fill="auto"/>
                        <w:noWrap/>
                        <w:vAlign w:val="bottom"/>
                        <w:hideMark/>
                      </w:tcPr>
                      <w:p w14:paraId="672A88B2" w14:textId="77777777" w:rsidR="00431C06" w:rsidRPr="00016EC5" w:rsidRDefault="00431C06" w:rsidP="00431C06">
                        <w:pPr>
                          <w:spacing w:after="0" w:line="240" w:lineRule="auto"/>
                          <w:rPr>
                            <w:rFonts w:ascii="Times New Roman" w:eastAsia="Times New Roman" w:hAnsi="Times New Roman" w:cs="Times New Roman"/>
                            <w:color w:val="000000"/>
                            <w:sz w:val="24"/>
                            <w:szCs w:val="24"/>
                          </w:rPr>
                        </w:pPr>
                        <w:r w:rsidRPr="00016EC5">
                          <w:rPr>
                            <w:rFonts w:ascii="Times New Roman" w:eastAsia="Times New Roman" w:hAnsi="Times New Roman" w:cs="Times New Roman"/>
                            <w:color w:val="000000"/>
                            <w:sz w:val="24"/>
                            <w:szCs w:val="24"/>
                          </w:rPr>
                          <w:t>Central Output- OOJ</w:t>
                        </w:r>
                      </w:p>
                    </w:tc>
                    <w:tc>
                      <w:tcPr>
                        <w:tcW w:w="2800" w:type="dxa"/>
                        <w:tcBorders>
                          <w:top w:val="nil"/>
                          <w:left w:val="single" w:sz="8" w:space="0" w:color="auto"/>
                          <w:bottom w:val="single" w:sz="4" w:space="0" w:color="auto"/>
                          <w:right w:val="single" w:sz="4" w:space="0" w:color="auto"/>
                        </w:tcBorders>
                        <w:shd w:val="clear" w:color="auto" w:fill="auto"/>
                        <w:noWrap/>
                        <w:vAlign w:val="bottom"/>
                        <w:hideMark/>
                      </w:tcPr>
                      <w:p w14:paraId="65CAF804" w14:textId="77777777" w:rsidR="00431C06" w:rsidRPr="00016EC5" w:rsidRDefault="00431C06" w:rsidP="00431C06">
                        <w:pPr>
                          <w:spacing w:after="0" w:line="240" w:lineRule="auto"/>
                          <w:jc w:val="center"/>
                          <w:rPr>
                            <w:rFonts w:ascii="Times New Roman" w:eastAsia="Times New Roman" w:hAnsi="Times New Roman" w:cs="Times New Roman"/>
                            <w:color w:val="000000"/>
                            <w:sz w:val="24"/>
                            <w:szCs w:val="24"/>
                          </w:rPr>
                        </w:pPr>
                        <w:r w:rsidRPr="00016EC5">
                          <w:rPr>
                            <w:rFonts w:ascii="Times New Roman" w:eastAsia="Times New Roman" w:hAnsi="Times New Roman" w:cs="Times New Roman"/>
                            <w:color w:val="000000"/>
                            <w:sz w:val="24"/>
                            <w:szCs w:val="24"/>
                          </w:rPr>
                          <w:t>59</w:t>
                        </w:r>
                      </w:p>
                    </w:tc>
                  </w:tr>
                  <w:tr w:rsidR="00431C06" w:rsidRPr="00016EC5" w14:paraId="5361C4E0" w14:textId="77777777" w:rsidTr="00EC6B69">
                    <w:trPr>
                      <w:trHeight w:val="310"/>
                    </w:trPr>
                    <w:tc>
                      <w:tcPr>
                        <w:tcW w:w="2800" w:type="dxa"/>
                        <w:tcBorders>
                          <w:top w:val="nil"/>
                          <w:left w:val="single" w:sz="4" w:space="0" w:color="auto"/>
                          <w:bottom w:val="single" w:sz="4" w:space="0" w:color="auto"/>
                          <w:right w:val="nil"/>
                        </w:tcBorders>
                        <w:shd w:val="clear" w:color="auto" w:fill="auto"/>
                        <w:noWrap/>
                        <w:vAlign w:val="bottom"/>
                        <w:hideMark/>
                      </w:tcPr>
                      <w:p w14:paraId="406C9546" w14:textId="77777777" w:rsidR="00431C06" w:rsidRPr="00016EC5" w:rsidRDefault="00431C06" w:rsidP="00431C06">
                        <w:pPr>
                          <w:spacing w:after="0" w:line="240" w:lineRule="auto"/>
                          <w:rPr>
                            <w:rFonts w:ascii="Times New Roman" w:eastAsia="Times New Roman" w:hAnsi="Times New Roman" w:cs="Times New Roman"/>
                            <w:color w:val="000000"/>
                            <w:sz w:val="24"/>
                            <w:szCs w:val="24"/>
                          </w:rPr>
                        </w:pPr>
                        <w:r w:rsidRPr="00016EC5">
                          <w:rPr>
                            <w:rFonts w:ascii="Times New Roman" w:eastAsia="Times New Roman" w:hAnsi="Times New Roman" w:cs="Times New Roman"/>
                            <w:color w:val="000000"/>
                            <w:sz w:val="24"/>
                            <w:szCs w:val="24"/>
                          </w:rPr>
                          <w:t>Unable to Determine</w:t>
                        </w:r>
                      </w:p>
                    </w:tc>
                    <w:tc>
                      <w:tcPr>
                        <w:tcW w:w="2800" w:type="dxa"/>
                        <w:tcBorders>
                          <w:top w:val="nil"/>
                          <w:left w:val="single" w:sz="8" w:space="0" w:color="auto"/>
                          <w:bottom w:val="single" w:sz="4" w:space="0" w:color="auto"/>
                          <w:right w:val="single" w:sz="4" w:space="0" w:color="auto"/>
                        </w:tcBorders>
                        <w:shd w:val="clear" w:color="auto" w:fill="auto"/>
                        <w:noWrap/>
                        <w:vAlign w:val="bottom"/>
                        <w:hideMark/>
                      </w:tcPr>
                      <w:p w14:paraId="20A775E0" w14:textId="77777777" w:rsidR="00431C06" w:rsidRPr="00016EC5" w:rsidRDefault="00431C06" w:rsidP="00431C06">
                        <w:pPr>
                          <w:spacing w:after="0" w:line="240" w:lineRule="auto"/>
                          <w:jc w:val="center"/>
                          <w:rPr>
                            <w:rFonts w:ascii="Times New Roman" w:eastAsia="Times New Roman" w:hAnsi="Times New Roman" w:cs="Times New Roman"/>
                            <w:color w:val="000000"/>
                            <w:sz w:val="24"/>
                            <w:szCs w:val="24"/>
                          </w:rPr>
                        </w:pPr>
                        <w:r w:rsidRPr="00016EC5">
                          <w:rPr>
                            <w:rFonts w:ascii="Times New Roman" w:eastAsia="Times New Roman" w:hAnsi="Times New Roman" w:cs="Times New Roman"/>
                            <w:color w:val="000000"/>
                            <w:sz w:val="24"/>
                            <w:szCs w:val="24"/>
                          </w:rPr>
                          <w:t>61</w:t>
                        </w:r>
                      </w:p>
                    </w:tc>
                  </w:tr>
                  <w:tr w:rsidR="00431C06" w:rsidRPr="00016EC5" w14:paraId="79765638" w14:textId="77777777" w:rsidTr="00EC6B69">
                    <w:trPr>
                      <w:trHeight w:val="300"/>
                    </w:trPr>
                    <w:tc>
                      <w:tcPr>
                        <w:tcW w:w="2800" w:type="dxa"/>
                        <w:tcBorders>
                          <w:top w:val="nil"/>
                          <w:left w:val="single" w:sz="4" w:space="0" w:color="auto"/>
                          <w:bottom w:val="single" w:sz="4" w:space="0" w:color="auto"/>
                          <w:right w:val="nil"/>
                        </w:tcBorders>
                        <w:shd w:val="clear" w:color="auto" w:fill="auto"/>
                        <w:noWrap/>
                        <w:vAlign w:val="bottom"/>
                        <w:hideMark/>
                      </w:tcPr>
                      <w:p w14:paraId="68CAAF8C" w14:textId="77777777" w:rsidR="00431C06" w:rsidRPr="00016EC5" w:rsidRDefault="00431C06" w:rsidP="00431C06">
                        <w:pPr>
                          <w:spacing w:after="0" w:line="240" w:lineRule="auto"/>
                          <w:rPr>
                            <w:rFonts w:ascii="Times New Roman" w:eastAsia="Times New Roman" w:hAnsi="Times New Roman" w:cs="Times New Roman"/>
                            <w:color w:val="000000"/>
                            <w:sz w:val="24"/>
                            <w:szCs w:val="24"/>
                          </w:rPr>
                        </w:pPr>
                        <w:r w:rsidRPr="00016EC5">
                          <w:rPr>
                            <w:rFonts w:ascii="Times New Roman" w:eastAsia="Times New Roman" w:hAnsi="Times New Roman" w:cs="Times New Roman"/>
                            <w:color w:val="000000"/>
                            <w:sz w:val="24"/>
                            <w:szCs w:val="24"/>
                          </w:rPr>
                          <w:t>Not Dispositioned</w:t>
                        </w:r>
                      </w:p>
                    </w:tc>
                    <w:tc>
                      <w:tcPr>
                        <w:tcW w:w="2800" w:type="dxa"/>
                        <w:tcBorders>
                          <w:top w:val="nil"/>
                          <w:left w:val="single" w:sz="8" w:space="0" w:color="auto"/>
                          <w:bottom w:val="single" w:sz="4" w:space="0" w:color="auto"/>
                          <w:right w:val="single" w:sz="4" w:space="0" w:color="auto"/>
                        </w:tcBorders>
                        <w:shd w:val="clear" w:color="auto" w:fill="auto"/>
                        <w:noWrap/>
                        <w:vAlign w:val="bottom"/>
                        <w:hideMark/>
                      </w:tcPr>
                      <w:p w14:paraId="42BD7676" w14:textId="77777777" w:rsidR="00431C06" w:rsidRPr="00016EC5" w:rsidRDefault="00431C06" w:rsidP="00431C06">
                        <w:pPr>
                          <w:spacing w:after="0" w:line="240" w:lineRule="auto"/>
                          <w:jc w:val="center"/>
                          <w:rPr>
                            <w:rFonts w:ascii="Times New Roman" w:eastAsia="Times New Roman" w:hAnsi="Times New Roman" w:cs="Times New Roman"/>
                            <w:color w:val="000000"/>
                            <w:sz w:val="24"/>
                            <w:szCs w:val="24"/>
                          </w:rPr>
                        </w:pPr>
                        <w:r w:rsidRPr="00016EC5">
                          <w:rPr>
                            <w:rFonts w:ascii="Times New Roman" w:eastAsia="Times New Roman" w:hAnsi="Times New Roman" w:cs="Times New Roman"/>
                            <w:color w:val="000000"/>
                            <w:sz w:val="24"/>
                            <w:szCs w:val="24"/>
                          </w:rPr>
                          <w:t>54</w:t>
                        </w:r>
                      </w:p>
                    </w:tc>
                  </w:tr>
                  <w:tr w:rsidR="008E7A5D" w:rsidRPr="00016EC5" w14:paraId="11E2A46D" w14:textId="77777777" w:rsidTr="00EC6B69">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EA54D6" w14:textId="57360259" w:rsidR="008E7A5D" w:rsidRPr="00016EC5" w:rsidRDefault="00C9414D" w:rsidP="00431C06">
                        <w:pPr>
                          <w:spacing w:after="0" w:line="240" w:lineRule="auto"/>
                          <w:rPr>
                            <w:rFonts w:ascii="Times New Roman" w:eastAsia="Times New Roman" w:hAnsi="Times New Roman" w:cs="Times New Roman"/>
                            <w:color w:val="000000"/>
                            <w:sz w:val="24"/>
                            <w:szCs w:val="24"/>
                          </w:rPr>
                        </w:pPr>
                        <w:r w:rsidRPr="00016EC5">
                          <w:rPr>
                            <w:rFonts w:ascii="Times New Roman" w:eastAsia="Times New Roman" w:hAnsi="Times New Roman" w:cs="Times New Roman"/>
                            <w:color w:val="000000"/>
                            <w:sz w:val="24"/>
                            <w:szCs w:val="24"/>
                          </w:rPr>
                          <w:t>New Labs</w:t>
                        </w:r>
                      </w:p>
                    </w:tc>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C58DEE" w14:textId="5ABF0EC2" w:rsidR="008E7A5D" w:rsidRPr="00016EC5" w:rsidRDefault="00EC6B69" w:rsidP="00431C06">
                        <w:pPr>
                          <w:spacing w:after="0" w:line="240" w:lineRule="auto"/>
                          <w:jc w:val="center"/>
                          <w:rPr>
                            <w:rFonts w:ascii="Times New Roman" w:eastAsia="Times New Roman" w:hAnsi="Times New Roman" w:cs="Times New Roman"/>
                            <w:color w:val="000000"/>
                            <w:sz w:val="24"/>
                            <w:szCs w:val="24"/>
                          </w:rPr>
                        </w:pPr>
                        <w:r w:rsidRPr="00016EC5">
                          <w:rPr>
                            <w:rFonts w:ascii="Times New Roman" w:eastAsia="Times New Roman" w:hAnsi="Times New Roman" w:cs="Times New Roman"/>
                            <w:color w:val="000000"/>
                            <w:sz w:val="24"/>
                            <w:szCs w:val="24"/>
                          </w:rPr>
                          <w:t>69</w:t>
                        </w:r>
                      </w:p>
                    </w:tc>
                  </w:tr>
                  <w:tr w:rsidR="00C9414D" w:rsidRPr="00016EC5" w14:paraId="57A187E3" w14:textId="77777777" w:rsidTr="00EC6B69">
                    <w:trPr>
                      <w:trHeight w:val="300"/>
                    </w:trPr>
                    <w:tc>
                      <w:tcPr>
                        <w:tcW w:w="2800" w:type="dxa"/>
                        <w:tcBorders>
                          <w:top w:val="single" w:sz="4" w:space="0" w:color="auto"/>
                          <w:left w:val="single" w:sz="4" w:space="0" w:color="auto"/>
                          <w:bottom w:val="single" w:sz="4" w:space="0" w:color="auto"/>
                          <w:right w:val="nil"/>
                        </w:tcBorders>
                        <w:shd w:val="clear" w:color="auto" w:fill="auto"/>
                        <w:noWrap/>
                        <w:vAlign w:val="bottom"/>
                      </w:tcPr>
                      <w:p w14:paraId="57088E55" w14:textId="6B4D03F7" w:rsidR="00C9414D" w:rsidRPr="00016EC5" w:rsidRDefault="00C9414D" w:rsidP="00C9414D">
                        <w:pPr>
                          <w:spacing w:after="0" w:line="240" w:lineRule="auto"/>
                          <w:rPr>
                            <w:rFonts w:ascii="Times New Roman" w:eastAsia="Times New Roman" w:hAnsi="Times New Roman" w:cs="Times New Roman"/>
                            <w:color w:val="000000"/>
                            <w:sz w:val="24"/>
                            <w:szCs w:val="24"/>
                          </w:rPr>
                        </w:pPr>
                        <w:r w:rsidRPr="00016EC5">
                          <w:rPr>
                            <w:rFonts w:ascii="Times New Roman" w:eastAsia="Times New Roman" w:hAnsi="Times New Roman" w:cs="Times New Roman"/>
                            <w:color w:val="000000"/>
                            <w:sz w:val="24"/>
                            <w:szCs w:val="24"/>
                          </w:rPr>
                          <w:t>Total</w:t>
                        </w:r>
                      </w:p>
                    </w:tc>
                    <w:tc>
                      <w:tcPr>
                        <w:tcW w:w="280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E492872" w14:textId="049E0283" w:rsidR="00C9414D" w:rsidRPr="00016EC5" w:rsidRDefault="00C9414D" w:rsidP="00C9414D">
                        <w:pPr>
                          <w:spacing w:after="0" w:line="240" w:lineRule="auto"/>
                          <w:jc w:val="center"/>
                          <w:rPr>
                            <w:rFonts w:ascii="Times New Roman" w:eastAsia="Times New Roman" w:hAnsi="Times New Roman" w:cs="Times New Roman"/>
                            <w:color w:val="000000"/>
                            <w:sz w:val="24"/>
                            <w:szCs w:val="24"/>
                          </w:rPr>
                        </w:pPr>
                        <w:r w:rsidRPr="00016EC5">
                          <w:rPr>
                            <w:rFonts w:ascii="Times New Roman" w:eastAsia="Times New Roman" w:hAnsi="Times New Roman" w:cs="Times New Roman"/>
                            <w:color w:val="000000"/>
                            <w:sz w:val="24"/>
                            <w:szCs w:val="24"/>
                          </w:rPr>
                          <w:t>847</w:t>
                        </w:r>
                      </w:p>
                    </w:tc>
                  </w:tr>
                </w:tbl>
                <w:p w14:paraId="6B6A9E33" w14:textId="420107DA" w:rsidR="001172CE" w:rsidRPr="00016EC5" w:rsidRDefault="001172CE" w:rsidP="00557757">
                  <w:pPr>
                    <w:rPr>
                      <w:rFonts w:ascii="Times New Roman" w:eastAsia="Times New Roman" w:hAnsi="Times New Roman" w:cs="Times New Roman"/>
                      <w:sz w:val="24"/>
                      <w:szCs w:val="24"/>
                    </w:rPr>
                  </w:pPr>
                </w:p>
                <w:p w14:paraId="199D31D6" w14:textId="77777777" w:rsidR="000575AB" w:rsidRPr="00016EC5" w:rsidRDefault="000575AB" w:rsidP="00557757">
                  <w:pPr>
                    <w:rPr>
                      <w:rFonts w:ascii="Times New Roman" w:eastAsia="Times New Roman" w:hAnsi="Times New Roman" w:cs="Times New Roman"/>
                      <w:b/>
                      <w:bCs/>
                      <w:color w:val="000000"/>
                      <w:sz w:val="24"/>
                      <w:szCs w:val="24"/>
                    </w:rPr>
                  </w:pPr>
                </w:p>
                <w:p w14:paraId="0E6684B2" w14:textId="524C955B" w:rsidR="00163A8E" w:rsidRPr="00016EC5" w:rsidRDefault="00163A8E" w:rsidP="00557757">
                  <w:pPr>
                    <w:rPr>
                      <w:rFonts w:ascii="Times New Roman" w:eastAsia="Times New Roman" w:hAnsi="Times New Roman" w:cs="Times New Roman"/>
                      <w:b/>
                      <w:bCs/>
                      <w:color w:val="000000"/>
                      <w:sz w:val="24"/>
                      <w:szCs w:val="24"/>
                    </w:rPr>
                  </w:pPr>
                  <w:r w:rsidRPr="00016EC5">
                    <w:rPr>
                      <w:rFonts w:ascii="Times New Roman" w:eastAsia="Times New Roman" w:hAnsi="Times New Roman" w:cs="Times New Roman"/>
                      <w:b/>
                      <w:bCs/>
                      <w:color w:val="000000"/>
                      <w:sz w:val="24"/>
                      <w:szCs w:val="24"/>
                    </w:rPr>
                    <w:t xml:space="preserve">Current Data Indicators: </w:t>
                  </w:r>
                </w:p>
                <w:p w14:paraId="63C9D365" w14:textId="69CAD39D" w:rsidR="00EB4A3D" w:rsidRDefault="00481AA9" w:rsidP="00B56028">
                  <w:pPr>
                    <w:pStyle w:val="Default"/>
                    <w:numPr>
                      <w:ilvl w:val="0"/>
                      <w:numId w:val="30"/>
                    </w:numPr>
                  </w:pPr>
                  <w:r w:rsidRPr="00016EC5">
                    <w:rPr>
                      <w:b/>
                      <w:bCs/>
                    </w:rPr>
                    <w:t xml:space="preserve">D2C NIC Identification: </w:t>
                  </w:r>
                  <w:r w:rsidRPr="00016EC5">
                    <w:t xml:space="preserve">Percentage of presumptively not-in-care PWH with an investigation opened (initiated) during a specified 6-month evaluation </w:t>
                  </w:r>
                  <w:proofErr w:type="gramStart"/>
                  <w:r w:rsidRPr="00016EC5">
                    <w:t>time period</w:t>
                  </w:r>
                  <w:proofErr w:type="gramEnd"/>
                  <w:r w:rsidRPr="00016EC5">
                    <w:t>, who were confirmed within 90 days after the investigation was opened not to be in care</w:t>
                  </w:r>
                  <w:r w:rsidR="00EB4A3D" w:rsidRPr="00016EC5">
                    <w:t>.</w:t>
                  </w:r>
                  <w:r w:rsidR="0068220E" w:rsidRPr="00016EC5">
                    <w:t xml:space="preserve"> </w:t>
                  </w:r>
                </w:p>
                <w:p w14:paraId="47DCFC57" w14:textId="38E931DC" w:rsidR="00954A7D" w:rsidRPr="00016EC5" w:rsidRDefault="00954A7D" w:rsidP="00954A7D">
                  <w:pPr>
                    <w:pStyle w:val="Default"/>
                    <w:ind w:left="720"/>
                  </w:pPr>
                  <w:r>
                    <w:t xml:space="preserve">      Among these cases, 67.40% were confirmed within 90 days of investigation initiation to indeed not be in care.</w:t>
                  </w:r>
                </w:p>
                <w:p w14:paraId="57A0197C" w14:textId="77777777" w:rsidR="00B54C2D" w:rsidRDefault="00391D05" w:rsidP="0052633B">
                  <w:pPr>
                    <w:pStyle w:val="Default"/>
                    <w:numPr>
                      <w:ilvl w:val="0"/>
                      <w:numId w:val="30"/>
                    </w:numPr>
                  </w:pPr>
                  <w:r w:rsidRPr="00016EC5">
                    <w:rPr>
                      <w:b/>
                      <w:bCs/>
                    </w:rPr>
                    <w:t xml:space="preserve">D2C NIC Linkage: </w:t>
                  </w:r>
                  <w:r w:rsidR="0052633B" w:rsidRPr="00016EC5">
                    <w:t xml:space="preserve">Percentage of PWH confirmed during a specified 6-month evaluation </w:t>
                  </w:r>
                  <w:proofErr w:type="gramStart"/>
                  <w:r w:rsidR="0052633B" w:rsidRPr="00016EC5">
                    <w:t>time period</w:t>
                  </w:r>
                  <w:proofErr w:type="gramEnd"/>
                  <w:r w:rsidR="0052633B" w:rsidRPr="00016EC5">
                    <w:t xml:space="preserve"> not to be in care, who were linked to HIV medical care within 30 days after being confirmed not to be in care. </w:t>
                  </w:r>
                </w:p>
                <w:p w14:paraId="527778A2" w14:textId="3184BB41" w:rsidR="0052633B" w:rsidRPr="00016EC5" w:rsidRDefault="00B54C2D" w:rsidP="00B54C2D">
                  <w:pPr>
                    <w:pStyle w:val="Default"/>
                    <w:ind w:left="720"/>
                  </w:pPr>
                  <w:r>
                    <w:t xml:space="preserve">      </w:t>
                  </w:r>
                  <w:r w:rsidR="00633B8D">
                    <w:t xml:space="preserve">This </w:t>
                  </w:r>
                  <w:r w:rsidR="005B72A0">
                    <w:t xml:space="preserve">figure </w:t>
                  </w:r>
                  <w:r w:rsidR="00633B8D">
                    <w:t xml:space="preserve">was </w:t>
                  </w:r>
                  <w:r>
                    <w:t>determined</w:t>
                  </w:r>
                  <w:r w:rsidR="00633B8D">
                    <w:t xml:space="preserve"> to be 67%.</w:t>
                  </w:r>
                </w:p>
                <w:p w14:paraId="381E619C" w14:textId="77777777" w:rsidR="003A04C0" w:rsidRPr="003A04C0" w:rsidRDefault="008D7FCA" w:rsidP="003A04C0">
                  <w:pPr>
                    <w:pStyle w:val="Default"/>
                    <w:numPr>
                      <w:ilvl w:val="0"/>
                      <w:numId w:val="30"/>
                    </w:numPr>
                    <w:rPr>
                      <w:rFonts w:eastAsia="Times New Roman"/>
                    </w:rPr>
                  </w:pPr>
                  <w:r w:rsidRPr="003A04C0">
                    <w:rPr>
                      <w:b/>
                      <w:bCs/>
                    </w:rPr>
                    <w:t xml:space="preserve">D2C NIC Viral Suppression: </w:t>
                  </w:r>
                  <w:r w:rsidRPr="003A04C0">
                    <w:t xml:space="preserve">Percentage of PWH linked to HIV medical care during a specified 6-month evaluation </w:t>
                  </w:r>
                  <w:proofErr w:type="gramStart"/>
                  <w:r w:rsidRPr="003A04C0">
                    <w:t>time period</w:t>
                  </w:r>
                  <w:proofErr w:type="gramEnd"/>
                  <w:r w:rsidRPr="003A04C0">
                    <w:t xml:space="preserve">, </w:t>
                  </w:r>
                  <w:r w:rsidR="00557F53" w:rsidRPr="003A04C0">
                    <w:t>who achieved HIV viral suppression within six months (180 days) after being linked to care.</w:t>
                  </w:r>
                  <w:r w:rsidR="00481AA9" w:rsidRPr="003A04C0">
                    <w:t xml:space="preserve"> </w:t>
                  </w:r>
                </w:p>
                <w:p w14:paraId="67058F3D" w14:textId="45E0A4C8" w:rsidR="003A04C0" w:rsidRPr="003A04C0" w:rsidRDefault="003A04C0" w:rsidP="003A04C0">
                  <w:pPr>
                    <w:pStyle w:val="Default"/>
                    <w:ind w:left="720"/>
                    <w:rPr>
                      <w:rFonts w:eastAsia="Times New Roman"/>
                    </w:rPr>
                  </w:pPr>
                  <w:r>
                    <w:rPr>
                      <w:b/>
                      <w:bCs/>
                    </w:rPr>
                    <w:t xml:space="preserve">      </w:t>
                  </w:r>
                  <w:r w:rsidRPr="003A04C0">
                    <w:t>This figure, representing the number of individuals achieving viral suppression, was calculated to be 9.10%."</w:t>
                  </w:r>
                </w:p>
                <w:p w14:paraId="5B54F80B" w14:textId="77777777" w:rsidR="003A04C0" w:rsidRPr="003A04C0" w:rsidRDefault="003A04C0" w:rsidP="003A04C0">
                  <w:pPr>
                    <w:pBdr>
                      <w:bottom w:val="single" w:sz="6" w:space="1" w:color="auto"/>
                    </w:pBdr>
                    <w:jc w:val="center"/>
                    <w:rPr>
                      <w:rFonts w:ascii="Arial" w:eastAsia="Times New Roman" w:hAnsi="Arial" w:cs="Arial"/>
                      <w:vanish/>
                      <w:sz w:val="16"/>
                      <w:szCs w:val="16"/>
                    </w:rPr>
                  </w:pPr>
                  <w:r w:rsidRPr="003A04C0">
                    <w:rPr>
                      <w:rFonts w:ascii="Arial" w:eastAsia="Times New Roman" w:hAnsi="Arial" w:cs="Arial"/>
                      <w:vanish/>
                      <w:sz w:val="16"/>
                      <w:szCs w:val="16"/>
                    </w:rPr>
                    <w:t>Top of Form</w:t>
                  </w:r>
                </w:p>
                <w:p w14:paraId="65BC9283" w14:textId="77777777" w:rsidR="003A04C0" w:rsidRPr="003A04C0" w:rsidRDefault="003A04C0" w:rsidP="003A04C0">
                  <w:pPr>
                    <w:pBdr>
                      <w:top w:val="single" w:sz="6" w:space="1" w:color="auto"/>
                    </w:pBdr>
                    <w:jc w:val="center"/>
                    <w:rPr>
                      <w:rFonts w:ascii="Arial" w:eastAsia="Times New Roman" w:hAnsi="Arial" w:cs="Arial"/>
                      <w:vanish/>
                      <w:sz w:val="16"/>
                      <w:szCs w:val="16"/>
                    </w:rPr>
                  </w:pPr>
                  <w:r w:rsidRPr="003A04C0">
                    <w:rPr>
                      <w:rFonts w:ascii="Arial" w:eastAsia="Times New Roman" w:hAnsi="Arial" w:cs="Arial"/>
                      <w:vanish/>
                      <w:sz w:val="16"/>
                      <w:szCs w:val="16"/>
                    </w:rPr>
                    <w:t>Bottom of Form</w:t>
                  </w:r>
                </w:p>
                <w:p w14:paraId="4B35A01C" w14:textId="0E4DA799" w:rsidR="003A04C0" w:rsidRPr="003A04C0" w:rsidRDefault="003A04C0" w:rsidP="003A04C0">
                  <w:pPr>
                    <w:pStyle w:val="Default"/>
                    <w:ind w:left="720"/>
                    <w:rPr>
                      <w:rFonts w:eastAsia="Times New Roman"/>
                    </w:rPr>
                  </w:pPr>
                </w:p>
                <w:tbl>
                  <w:tblPr>
                    <w:tblW w:w="3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1194"/>
                  </w:tblGrid>
                  <w:tr w:rsidR="00137F8D" w:rsidRPr="00016EC5" w14:paraId="53B69BC4" w14:textId="77777777" w:rsidTr="00016EC5">
                    <w:trPr>
                      <w:trHeight w:val="290"/>
                    </w:trPr>
                    <w:tc>
                      <w:tcPr>
                        <w:tcW w:w="1846" w:type="dxa"/>
                        <w:shd w:val="clear" w:color="auto" w:fill="auto"/>
                        <w:noWrap/>
                        <w:vAlign w:val="bottom"/>
                        <w:hideMark/>
                      </w:tcPr>
                      <w:p w14:paraId="0D2CB1CD" w14:textId="77777777" w:rsidR="00137F8D" w:rsidRPr="00016EC5" w:rsidRDefault="00137F8D" w:rsidP="00137F8D">
                        <w:pPr>
                          <w:spacing w:after="0" w:line="240" w:lineRule="auto"/>
                          <w:rPr>
                            <w:rFonts w:ascii="Times New Roman" w:eastAsia="Times New Roman" w:hAnsi="Times New Roman" w:cs="Times New Roman"/>
                            <w:color w:val="000000"/>
                            <w:sz w:val="24"/>
                            <w:szCs w:val="24"/>
                          </w:rPr>
                        </w:pPr>
                        <w:r w:rsidRPr="00016EC5">
                          <w:rPr>
                            <w:rFonts w:ascii="Times New Roman" w:eastAsia="Times New Roman" w:hAnsi="Times New Roman" w:cs="Times New Roman"/>
                            <w:color w:val="000000"/>
                            <w:sz w:val="24"/>
                            <w:szCs w:val="24"/>
                          </w:rPr>
                          <w:t>Decreased</w:t>
                        </w:r>
                      </w:p>
                    </w:tc>
                    <w:tc>
                      <w:tcPr>
                        <w:tcW w:w="1194" w:type="dxa"/>
                        <w:shd w:val="clear" w:color="auto" w:fill="auto"/>
                        <w:noWrap/>
                        <w:vAlign w:val="bottom"/>
                        <w:hideMark/>
                      </w:tcPr>
                      <w:p w14:paraId="06ADC6F7" w14:textId="77777777" w:rsidR="00137F8D" w:rsidRPr="00016EC5" w:rsidRDefault="00137F8D" w:rsidP="00137F8D">
                        <w:pPr>
                          <w:spacing w:after="0" w:line="240" w:lineRule="auto"/>
                          <w:jc w:val="right"/>
                          <w:rPr>
                            <w:rFonts w:ascii="Times New Roman" w:eastAsia="Times New Roman" w:hAnsi="Times New Roman" w:cs="Times New Roman"/>
                            <w:color w:val="000000"/>
                            <w:sz w:val="24"/>
                            <w:szCs w:val="24"/>
                          </w:rPr>
                        </w:pPr>
                        <w:r w:rsidRPr="00016EC5">
                          <w:rPr>
                            <w:rFonts w:ascii="Times New Roman" w:eastAsia="Times New Roman" w:hAnsi="Times New Roman" w:cs="Times New Roman"/>
                            <w:color w:val="000000"/>
                            <w:sz w:val="24"/>
                            <w:szCs w:val="24"/>
                          </w:rPr>
                          <w:t>3</w:t>
                        </w:r>
                      </w:p>
                    </w:tc>
                  </w:tr>
                  <w:tr w:rsidR="00137F8D" w:rsidRPr="00016EC5" w14:paraId="30EF6417" w14:textId="77777777" w:rsidTr="00016EC5">
                    <w:trPr>
                      <w:trHeight w:val="290"/>
                    </w:trPr>
                    <w:tc>
                      <w:tcPr>
                        <w:tcW w:w="1846" w:type="dxa"/>
                        <w:shd w:val="clear" w:color="auto" w:fill="auto"/>
                        <w:noWrap/>
                        <w:vAlign w:val="bottom"/>
                        <w:hideMark/>
                      </w:tcPr>
                      <w:p w14:paraId="1F828439" w14:textId="77777777" w:rsidR="00137F8D" w:rsidRPr="00016EC5" w:rsidRDefault="00137F8D" w:rsidP="00137F8D">
                        <w:pPr>
                          <w:spacing w:after="0" w:line="240" w:lineRule="auto"/>
                          <w:rPr>
                            <w:rFonts w:ascii="Times New Roman" w:eastAsia="Times New Roman" w:hAnsi="Times New Roman" w:cs="Times New Roman"/>
                            <w:color w:val="000000"/>
                            <w:sz w:val="24"/>
                            <w:szCs w:val="24"/>
                          </w:rPr>
                        </w:pPr>
                        <w:r w:rsidRPr="00016EC5">
                          <w:rPr>
                            <w:rFonts w:ascii="Times New Roman" w:eastAsia="Times New Roman" w:hAnsi="Times New Roman" w:cs="Times New Roman"/>
                            <w:color w:val="000000"/>
                            <w:sz w:val="24"/>
                            <w:szCs w:val="24"/>
                          </w:rPr>
                          <w:t>Got suppressed</w:t>
                        </w:r>
                      </w:p>
                    </w:tc>
                    <w:tc>
                      <w:tcPr>
                        <w:tcW w:w="1194" w:type="dxa"/>
                        <w:shd w:val="clear" w:color="auto" w:fill="auto"/>
                        <w:noWrap/>
                        <w:vAlign w:val="bottom"/>
                        <w:hideMark/>
                      </w:tcPr>
                      <w:p w14:paraId="6D174643" w14:textId="77777777" w:rsidR="00137F8D" w:rsidRPr="00016EC5" w:rsidRDefault="00137F8D" w:rsidP="00137F8D">
                        <w:pPr>
                          <w:spacing w:after="0" w:line="240" w:lineRule="auto"/>
                          <w:jc w:val="right"/>
                          <w:rPr>
                            <w:rFonts w:ascii="Times New Roman" w:eastAsia="Times New Roman" w:hAnsi="Times New Roman" w:cs="Times New Roman"/>
                            <w:color w:val="000000"/>
                            <w:sz w:val="24"/>
                            <w:szCs w:val="24"/>
                          </w:rPr>
                        </w:pPr>
                        <w:r w:rsidRPr="00016EC5">
                          <w:rPr>
                            <w:rFonts w:ascii="Times New Roman" w:eastAsia="Times New Roman" w:hAnsi="Times New Roman" w:cs="Times New Roman"/>
                            <w:color w:val="000000"/>
                            <w:sz w:val="24"/>
                            <w:szCs w:val="24"/>
                          </w:rPr>
                          <w:t>4</w:t>
                        </w:r>
                      </w:p>
                    </w:tc>
                  </w:tr>
                  <w:tr w:rsidR="00137F8D" w:rsidRPr="00016EC5" w14:paraId="17C37AE5" w14:textId="77777777" w:rsidTr="00016EC5">
                    <w:trPr>
                      <w:trHeight w:val="290"/>
                    </w:trPr>
                    <w:tc>
                      <w:tcPr>
                        <w:tcW w:w="1846" w:type="dxa"/>
                        <w:shd w:val="clear" w:color="auto" w:fill="auto"/>
                        <w:noWrap/>
                        <w:vAlign w:val="bottom"/>
                        <w:hideMark/>
                      </w:tcPr>
                      <w:p w14:paraId="6ADF819F" w14:textId="77777777" w:rsidR="00137F8D" w:rsidRPr="00016EC5" w:rsidRDefault="00137F8D" w:rsidP="00137F8D">
                        <w:pPr>
                          <w:spacing w:after="0" w:line="240" w:lineRule="auto"/>
                          <w:rPr>
                            <w:rFonts w:ascii="Times New Roman" w:eastAsia="Times New Roman" w:hAnsi="Times New Roman" w:cs="Times New Roman"/>
                            <w:color w:val="000000"/>
                            <w:sz w:val="24"/>
                            <w:szCs w:val="24"/>
                          </w:rPr>
                        </w:pPr>
                        <w:r w:rsidRPr="00016EC5">
                          <w:rPr>
                            <w:rFonts w:ascii="Times New Roman" w:eastAsia="Times New Roman" w:hAnsi="Times New Roman" w:cs="Times New Roman"/>
                            <w:color w:val="000000"/>
                            <w:sz w:val="24"/>
                            <w:szCs w:val="24"/>
                          </w:rPr>
                          <w:t>Increased</w:t>
                        </w:r>
                      </w:p>
                    </w:tc>
                    <w:tc>
                      <w:tcPr>
                        <w:tcW w:w="1194" w:type="dxa"/>
                        <w:shd w:val="clear" w:color="auto" w:fill="auto"/>
                        <w:noWrap/>
                        <w:vAlign w:val="bottom"/>
                        <w:hideMark/>
                      </w:tcPr>
                      <w:p w14:paraId="1B7CA49A" w14:textId="77777777" w:rsidR="00137F8D" w:rsidRPr="00016EC5" w:rsidRDefault="00137F8D" w:rsidP="00137F8D">
                        <w:pPr>
                          <w:spacing w:after="0" w:line="240" w:lineRule="auto"/>
                          <w:jc w:val="right"/>
                          <w:rPr>
                            <w:rFonts w:ascii="Times New Roman" w:eastAsia="Times New Roman" w:hAnsi="Times New Roman" w:cs="Times New Roman"/>
                            <w:color w:val="000000"/>
                            <w:sz w:val="24"/>
                            <w:szCs w:val="24"/>
                          </w:rPr>
                        </w:pPr>
                        <w:r w:rsidRPr="00016EC5">
                          <w:rPr>
                            <w:rFonts w:ascii="Times New Roman" w:eastAsia="Times New Roman" w:hAnsi="Times New Roman" w:cs="Times New Roman"/>
                            <w:color w:val="000000"/>
                            <w:sz w:val="24"/>
                            <w:szCs w:val="24"/>
                          </w:rPr>
                          <w:t>5</w:t>
                        </w:r>
                      </w:p>
                    </w:tc>
                  </w:tr>
                  <w:tr w:rsidR="00137F8D" w:rsidRPr="00016EC5" w14:paraId="3FA1F9DF" w14:textId="77777777" w:rsidTr="00016EC5">
                    <w:trPr>
                      <w:trHeight w:val="290"/>
                    </w:trPr>
                    <w:tc>
                      <w:tcPr>
                        <w:tcW w:w="1846" w:type="dxa"/>
                        <w:shd w:val="clear" w:color="auto" w:fill="auto"/>
                        <w:noWrap/>
                        <w:vAlign w:val="bottom"/>
                        <w:hideMark/>
                      </w:tcPr>
                      <w:p w14:paraId="414E5997" w14:textId="77777777" w:rsidR="00137F8D" w:rsidRPr="00016EC5" w:rsidRDefault="00137F8D" w:rsidP="00137F8D">
                        <w:pPr>
                          <w:spacing w:after="0" w:line="240" w:lineRule="auto"/>
                          <w:rPr>
                            <w:rFonts w:ascii="Times New Roman" w:eastAsia="Times New Roman" w:hAnsi="Times New Roman" w:cs="Times New Roman"/>
                            <w:color w:val="000000"/>
                            <w:sz w:val="24"/>
                            <w:szCs w:val="24"/>
                          </w:rPr>
                        </w:pPr>
                        <w:r w:rsidRPr="00016EC5">
                          <w:rPr>
                            <w:rFonts w:ascii="Times New Roman" w:eastAsia="Times New Roman" w:hAnsi="Times New Roman" w:cs="Times New Roman"/>
                            <w:color w:val="000000"/>
                            <w:sz w:val="24"/>
                            <w:szCs w:val="24"/>
                          </w:rPr>
                          <w:t>No labs</w:t>
                        </w:r>
                      </w:p>
                    </w:tc>
                    <w:tc>
                      <w:tcPr>
                        <w:tcW w:w="1194" w:type="dxa"/>
                        <w:shd w:val="clear" w:color="auto" w:fill="auto"/>
                        <w:noWrap/>
                        <w:vAlign w:val="bottom"/>
                        <w:hideMark/>
                      </w:tcPr>
                      <w:p w14:paraId="75CFCABF" w14:textId="77777777" w:rsidR="00137F8D" w:rsidRPr="00016EC5" w:rsidRDefault="00137F8D" w:rsidP="00137F8D">
                        <w:pPr>
                          <w:spacing w:after="0" w:line="240" w:lineRule="auto"/>
                          <w:jc w:val="right"/>
                          <w:rPr>
                            <w:rFonts w:ascii="Times New Roman" w:eastAsia="Times New Roman" w:hAnsi="Times New Roman" w:cs="Times New Roman"/>
                            <w:color w:val="000000"/>
                            <w:sz w:val="24"/>
                            <w:szCs w:val="24"/>
                          </w:rPr>
                        </w:pPr>
                        <w:r w:rsidRPr="00016EC5">
                          <w:rPr>
                            <w:rFonts w:ascii="Times New Roman" w:eastAsia="Times New Roman" w:hAnsi="Times New Roman" w:cs="Times New Roman"/>
                            <w:color w:val="000000"/>
                            <w:sz w:val="24"/>
                            <w:szCs w:val="24"/>
                          </w:rPr>
                          <w:t>8</w:t>
                        </w:r>
                      </w:p>
                    </w:tc>
                  </w:tr>
                  <w:tr w:rsidR="00137F8D" w:rsidRPr="00016EC5" w14:paraId="3555F6AA" w14:textId="77777777" w:rsidTr="00016EC5">
                    <w:trPr>
                      <w:trHeight w:val="290"/>
                    </w:trPr>
                    <w:tc>
                      <w:tcPr>
                        <w:tcW w:w="1846" w:type="dxa"/>
                        <w:shd w:val="clear" w:color="auto" w:fill="auto"/>
                        <w:noWrap/>
                        <w:vAlign w:val="bottom"/>
                        <w:hideMark/>
                      </w:tcPr>
                      <w:p w14:paraId="43FBBCD9" w14:textId="77777777" w:rsidR="00137F8D" w:rsidRPr="00016EC5" w:rsidRDefault="00137F8D" w:rsidP="00137F8D">
                        <w:pPr>
                          <w:spacing w:after="0" w:line="240" w:lineRule="auto"/>
                          <w:rPr>
                            <w:rFonts w:ascii="Times New Roman" w:eastAsia="Times New Roman" w:hAnsi="Times New Roman" w:cs="Times New Roman"/>
                            <w:color w:val="000000"/>
                            <w:sz w:val="24"/>
                            <w:szCs w:val="24"/>
                          </w:rPr>
                        </w:pPr>
                        <w:r w:rsidRPr="00016EC5">
                          <w:rPr>
                            <w:rFonts w:ascii="Times New Roman" w:eastAsia="Times New Roman" w:hAnsi="Times New Roman" w:cs="Times New Roman"/>
                            <w:color w:val="000000"/>
                            <w:sz w:val="24"/>
                            <w:szCs w:val="24"/>
                          </w:rPr>
                          <w:lastRenderedPageBreak/>
                          <w:t>No VL</w:t>
                        </w:r>
                      </w:p>
                    </w:tc>
                    <w:tc>
                      <w:tcPr>
                        <w:tcW w:w="1194" w:type="dxa"/>
                        <w:shd w:val="clear" w:color="auto" w:fill="auto"/>
                        <w:noWrap/>
                        <w:vAlign w:val="bottom"/>
                        <w:hideMark/>
                      </w:tcPr>
                      <w:p w14:paraId="2B88ACB2" w14:textId="77777777" w:rsidR="00137F8D" w:rsidRPr="00016EC5" w:rsidRDefault="00137F8D" w:rsidP="00137F8D">
                        <w:pPr>
                          <w:spacing w:after="0" w:line="240" w:lineRule="auto"/>
                          <w:jc w:val="right"/>
                          <w:rPr>
                            <w:rFonts w:ascii="Times New Roman" w:eastAsia="Times New Roman" w:hAnsi="Times New Roman" w:cs="Times New Roman"/>
                            <w:color w:val="000000"/>
                            <w:sz w:val="24"/>
                            <w:szCs w:val="24"/>
                          </w:rPr>
                        </w:pPr>
                        <w:r w:rsidRPr="00016EC5">
                          <w:rPr>
                            <w:rFonts w:ascii="Times New Roman" w:eastAsia="Times New Roman" w:hAnsi="Times New Roman" w:cs="Times New Roman"/>
                            <w:color w:val="000000"/>
                            <w:sz w:val="24"/>
                            <w:szCs w:val="24"/>
                          </w:rPr>
                          <w:t>5</w:t>
                        </w:r>
                      </w:p>
                    </w:tc>
                  </w:tr>
                  <w:tr w:rsidR="00137F8D" w:rsidRPr="00016EC5" w14:paraId="26099016" w14:textId="77777777" w:rsidTr="00016EC5">
                    <w:trPr>
                      <w:trHeight w:val="290"/>
                    </w:trPr>
                    <w:tc>
                      <w:tcPr>
                        <w:tcW w:w="1846" w:type="dxa"/>
                        <w:shd w:val="clear" w:color="auto" w:fill="auto"/>
                        <w:noWrap/>
                        <w:vAlign w:val="bottom"/>
                        <w:hideMark/>
                      </w:tcPr>
                      <w:p w14:paraId="3DE4B4F8" w14:textId="77777777" w:rsidR="00137F8D" w:rsidRPr="00016EC5" w:rsidRDefault="00137F8D" w:rsidP="00137F8D">
                        <w:pPr>
                          <w:spacing w:after="0" w:line="240" w:lineRule="auto"/>
                          <w:rPr>
                            <w:rFonts w:ascii="Times New Roman" w:eastAsia="Times New Roman" w:hAnsi="Times New Roman" w:cs="Times New Roman"/>
                            <w:color w:val="000000"/>
                            <w:sz w:val="24"/>
                            <w:szCs w:val="24"/>
                          </w:rPr>
                        </w:pPr>
                        <w:r w:rsidRPr="00016EC5">
                          <w:rPr>
                            <w:rFonts w:ascii="Times New Roman" w:eastAsia="Times New Roman" w:hAnsi="Times New Roman" w:cs="Times New Roman"/>
                            <w:color w:val="000000"/>
                            <w:sz w:val="24"/>
                            <w:szCs w:val="24"/>
                          </w:rPr>
                          <w:t>Suppressed</w:t>
                        </w:r>
                      </w:p>
                    </w:tc>
                    <w:tc>
                      <w:tcPr>
                        <w:tcW w:w="1194" w:type="dxa"/>
                        <w:shd w:val="clear" w:color="auto" w:fill="auto"/>
                        <w:noWrap/>
                        <w:vAlign w:val="bottom"/>
                        <w:hideMark/>
                      </w:tcPr>
                      <w:p w14:paraId="09FF6670" w14:textId="77777777" w:rsidR="00137F8D" w:rsidRPr="00016EC5" w:rsidRDefault="00137F8D" w:rsidP="00137F8D">
                        <w:pPr>
                          <w:spacing w:after="0" w:line="240" w:lineRule="auto"/>
                          <w:jc w:val="right"/>
                          <w:rPr>
                            <w:rFonts w:ascii="Times New Roman" w:eastAsia="Times New Roman" w:hAnsi="Times New Roman" w:cs="Times New Roman"/>
                            <w:color w:val="000000"/>
                            <w:sz w:val="24"/>
                            <w:szCs w:val="24"/>
                          </w:rPr>
                        </w:pPr>
                        <w:r w:rsidRPr="00016EC5">
                          <w:rPr>
                            <w:rFonts w:ascii="Times New Roman" w:eastAsia="Times New Roman" w:hAnsi="Times New Roman" w:cs="Times New Roman"/>
                            <w:color w:val="000000"/>
                            <w:sz w:val="24"/>
                            <w:szCs w:val="24"/>
                          </w:rPr>
                          <w:t>19</w:t>
                        </w:r>
                      </w:p>
                    </w:tc>
                  </w:tr>
                  <w:tr w:rsidR="00137F8D" w:rsidRPr="00016EC5" w14:paraId="65787E70" w14:textId="77777777" w:rsidTr="00016EC5">
                    <w:trPr>
                      <w:trHeight w:val="290"/>
                    </w:trPr>
                    <w:tc>
                      <w:tcPr>
                        <w:tcW w:w="1846" w:type="dxa"/>
                        <w:shd w:val="clear" w:color="DCE6F1" w:fill="DCE6F1"/>
                        <w:noWrap/>
                        <w:vAlign w:val="bottom"/>
                        <w:hideMark/>
                      </w:tcPr>
                      <w:p w14:paraId="57E954B6" w14:textId="77777777" w:rsidR="00137F8D" w:rsidRPr="00016EC5" w:rsidRDefault="00137F8D" w:rsidP="00137F8D">
                        <w:pPr>
                          <w:spacing w:after="0" w:line="240" w:lineRule="auto"/>
                          <w:rPr>
                            <w:rFonts w:ascii="Times New Roman" w:eastAsia="Times New Roman" w:hAnsi="Times New Roman" w:cs="Times New Roman"/>
                            <w:b/>
                            <w:bCs/>
                            <w:color w:val="000000"/>
                            <w:sz w:val="24"/>
                            <w:szCs w:val="24"/>
                          </w:rPr>
                        </w:pPr>
                        <w:r w:rsidRPr="00016EC5">
                          <w:rPr>
                            <w:rFonts w:ascii="Times New Roman" w:eastAsia="Times New Roman" w:hAnsi="Times New Roman" w:cs="Times New Roman"/>
                            <w:b/>
                            <w:bCs/>
                            <w:color w:val="000000"/>
                            <w:sz w:val="24"/>
                            <w:szCs w:val="24"/>
                          </w:rPr>
                          <w:t>Grand Total</w:t>
                        </w:r>
                      </w:p>
                    </w:tc>
                    <w:tc>
                      <w:tcPr>
                        <w:tcW w:w="1194" w:type="dxa"/>
                        <w:shd w:val="clear" w:color="DCE6F1" w:fill="DCE6F1"/>
                        <w:noWrap/>
                        <w:vAlign w:val="bottom"/>
                        <w:hideMark/>
                      </w:tcPr>
                      <w:p w14:paraId="2D63B737" w14:textId="77777777" w:rsidR="00137F8D" w:rsidRPr="00016EC5" w:rsidRDefault="00137F8D" w:rsidP="00137F8D">
                        <w:pPr>
                          <w:spacing w:after="0" w:line="240" w:lineRule="auto"/>
                          <w:jc w:val="right"/>
                          <w:rPr>
                            <w:rFonts w:ascii="Times New Roman" w:eastAsia="Times New Roman" w:hAnsi="Times New Roman" w:cs="Times New Roman"/>
                            <w:b/>
                            <w:bCs/>
                            <w:color w:val="000000"/>
                            <w:sz w:val="24"/>
                            <w:szCs w:val="24"/>
                          </w:rPr>
                        </w:pPr>
                        <w:r w:rsidRPr="00016EC5">
                          <w:rPr>
                            <w:rFonts w:ascii="Times New Roman" w:eastAsia="Times New Roman" w:hAnsi="Times New Roman" w:cs="Times New Roman"/>
                            <w:b/>
                            <w:bCs/>
                            <w:color w:val="000000"/>
                            <w:sz w:val="24"/>
                            <w:szCs w:val="24"/>
                          </w:rPr>
                          <w:t>44</w:t>
                        </w:r>
                      </w:p>
                    </w:tc>
                  </w:tr>
                </w:tbl>
                <w:p w14:paraId="658BF8DC" w14:textId="77777777" w:rsidR="00137F8D" w:rsidRPr="00016EC5" w:rsidRDefault="00137F8D" w:rsidP="004406CB">
                  <w:pPr>
                    <w:rPr>
                      <w:rFonts w:ascii="Times New Roman" w:eastAsia="Times New Roman" w:hAnsi="Times New Roman" w:cs="Times New Roman"/>
                      <w:color w:val="000000"/>
                      <w:sz w:val="24"/>
                      <w:szCs w:val="24"/>
                    </w:rPr>
                  </w:pPr>
                </w:p>
                <w:p w14:paraId="6611131D" w14:textId="77777777" w:rsidR="00137F8D" w:rsidRPr="00016EC5" w:rsidRDefault="00137F8D" w:rsidP="004406CB">
                  <w:pPr>
                    <w:rPr>
                      <w:rFonts w:ascii="Times New Roman" w:eastAsia="Times New Roman" w:hAnsi="Times New Roman" w:cs="Times New Roman"/>
                      <w:color w:val="000000"/>
                      <w:sz w:val="24"/>
                      <w:szCs w:val="24"/>
                    </w:rPr>
                  </w:pPr>
                </w:p>
                <w:p w14:paraId="1F33AB74" w14:textId="7EF5D10B" w:rsidR="000C6F51" w:rsidRPr="00016EC5" w:rsidRDefault="000C6F51" w:rsidP="000C6F51">
                  <w:pPr>
                    <w:rPr>
                      <w:rFonts w:ascii="Times New Roman" w:eastAsia="Times New Roman" w:hAnsi="Times New Roman" w:cs="Times New Roman"/>
                      <w:color w:val="000000"/>
                      <w:sz w:val="24"/>
                      <w:szCs w:val="24"/>
                    </w:rPr>
                  </w:pPr>
                </w:p>
              </w:tc>
            </w:tr>
            <w:tr w:rsidR="00557757" w:rsidRPr="00016EC5" w14:paraId="3146298F" w14:textId="77777777" w:rsidTr="00AF63DA">
              <w:tc>
                <w:tcPr>
                  <w:tcW w:w="12937" w:type="dxa"/>
                </w:tcPr>
                <w:p w14:paraId="279B7094" w14:textId="488649A9" w:rsidR="00557757" w:rsidRPr="00016EC5" w:rsidRDefault="00AC0956" w:rsidP="00557757">
                  <w:pPr>
                    <w:rPr>
                      <w:rFonts w:ascii="Times New Roman" w:eastAsia="Times New Roman" w:hAnsi="Times New Roman" w:cs="Times New Roman"/>
                      <w:b/>
                      <w:color w:val="000000"/>
                      <w:sz w:val="24"/>
                      <w:szCs w:val="24"/>
                      <w:u w:val="single"/>
                    </w:rPr>
                  </w:pPr>
                  <w:r w:rsidRPr="00016EC5">
                    <w:rPr>
                      <w:rFonts w:ascii="Times New Roman" w:eastAsia="Times New Roman" w:hAnsi="Times New Roman" w:cs="Times New Roman"/>
                      <w:b/>
                      <w:color w:val="000000"/>
                      <w:sz w:val="24"/>
                      <w:szCs w:val="24"/>
                      <w:u w:val="single"/>
                    </w:rPr>
                    <w:lastRenderedPageBreak/>
                    <w:t>W</w:t>
                  </w:r>
                  <w:r w:rsidR="007978D5" w:rsidRPr="00016EC5">
                    <w:rPr>
                      <w:rFonts w:ascii="Times New Roman" w:eastAsia="Times New Roman" w:hAnsi="Times New Roman" w:cs="Times New Roman"/>
                      <w:b/>
                      <w:color w:val="000000"/>
                      <w:sz w:val="24"/>
                      <w:szCs w:val="24"/>
                      <w:u w:val="single"/>
                    </w:rPr>
                    <w:t>hat groups(s) are</w:t>
                  </w:r>
                  <w:r w:rsidR="00557757" w:rsidRPr="00016EC5">
                    <w:rPr>
                      <w:rFonts w:ascii="Times New Roman" w:eastAsia="Times New Roman" w:hAnsi="Times New Roman" w:cs="Times New Roman"/>
                      <w:b/>
                      <w:color w:val="000000"/>
                      <w:sz w:val="24"/>
                      <w:szCs w:val="24"/>
                      <w:u w:val="single"/>
                    </w:rPr>
                    <w:t xml:space="preserve"> your target population(s)</w:t>
                  </w:r>
                  <w:r w:rsidR="006321CD" w:rsidRPr="00016EC5">
                    <w:rPr>
                      <w:rFonts w:ascii="Times New Roman" w:eastAsia="Times New Roman" w:hAnsi="Times New Roman" w:cs="Times New Roman"/>
                      <w:b/>
                      <w:color w:val="000000"/>
                      <w:sz w:val="24"/>
                      <w:szCs w:val="24"/>
                      <w:u w:val="single"/>
                    </w:rPr>
                    <w:t xml:space="preserve"> and how was that decided?</w:t>
                  </w:r>
                  <w:r w:rsidR="00BB1C06" w:rsidRPr="00016EC5">
                    <w:rPr>
                      <w:rFonts w:ascii="Times New Roman" w:eastAsia="Times New Roman" w:hAnsi="Times New Roman" w:cs="Times New Roman"/>
                      <w:b/>
                      <w:color w:val="000000"/>
                      <w:sz w:val="24"/>
                      <w:szCs w:val="24"/>
                      <w:u w:val="single"/>
                    </w:rPr>
                    <w:t xml:space="preserve"> </w:t>
                  </w:r>
                </w:p>
                <w:p w14:paraId="01658F37" w14:textId="08C23E9E" w:rsidR="006321CD" w:rsidRPr="00016EC5" w:rsidRDefault="00557757" w:rsidP="00BA0626">
                  <w:pPr>
                    <w:ind w:left="224" w:hanging="224"/>
                    <w:rPr>
                      <w:rFonts w:ascii="Times New Roman" w:eastAsia="Times New Roman" w:hAnsi="Times New Roman" w:cs="Times New Roman"/>
                      <w:b/>
                      <w:bCs/>
                      <w:color w:val="000000"/>
                      <w:sz w:val="24"/>
                      <w:szCs w:val="24"/>
                    </w:rPr>
                  </w:pPr>
                  <w:r w:rsidRPr="00016EC5">
                    <w:rPr>
                      <w:rFonts w:ascii="Times New Roman" w:eastAsia="Times New Roman" w:hAnsi="Times New Roman" w:cs="Times New Roman"/>
                      <w:color w:val="000000" w:themeColor="text1"/>
                      <w:sz w:val="24"/>
                      <w:szCs w:val="24"/>
                    </w:rPr>
                    <w:t xml:space="preserve"> </w:t>
                  </w:r>
                  <w:r w:rsidR="00FA59B7" w:rsidRPr="00016EC5">
                    <w:rPr>
                      <w:rFonts w:ascii="Times New Roman" w:eastAsia="Times New Roman" w:hAnsi="Times New Roman" w:cs="Times New Roman"/>
                      <w:b/>
                      <w:color w:val="000000" w:themeColor="text1"/>
                      <w:sz w:val="24"/>
                      <w:szCs w:val="24"/>
                    </w:rPr>
                    <w:t xml:space="preserve">Does your target population(s) </w:t>
                  </w:r>
                  <w:r w:rsidR="001B4751" w:rsidRPr="00016EC5">
                    <w:rPr>
                      <w:rFonts w:ascii="Times New Roman" w:eastAsia="Times New Roman" w:hAnsi="Times New Roman" w:cs="Times New Roman"/>
                      <w:b/>
                      <w:color w:val="000000" w:themeColor="text1"/>
                      <w:sz w:val="24"/>
                      <w:szCs w:val="24"/>
                    </w:rPr>
                    <w:t>align with the disparity metrics outlined in the IHPC</w:t>
                  </w:r>
                  <w:r w:rsidR="001B6225" w:rsidRPr="00016EC5">
                    <w:rPr>
                      <w:rFonts w:ascii="Times New Roman" w:eastAsia="Times New Roman" w:hAnsi="Times New Roman" w:cs="Times New Roman"/>
                      <w:b/>
                      <w:color w:val="000000" w:themeColor="text1"/>
                      <w:sz w:val="24"/>
                      <w:szCs w:val="24"/>
                    </w:rPr>
                    <w:t>P</w:t>
                  </w:r>
                  <w:r w:rsidR="001B4751" w:rsidRPr="00016EC5">
                    <w:rPr>
                      <w:rFonts w:ascii="Times New Roman" w:eastAsia="Times New Roman" w:hAnsi="Times New Roman" w:cs="Times New Roman"/>
                      <w:b/>
                      <w:color w:val="000000" w:themeColor="text1"/>
                      <w:sz w:val="24"/>
                      <w:szCs w:val="24"/>
                    </w:rPr>
                    <w:t xml:space="preserve"> under </w:t>
                  </w:r>
                  <w:r w:rsidR="000E2920" w:rsidRPr="00016EC5">
                    <w:rPr>
                      <w:rFonts w:ascii="Times New Roman" w:eastAsia="Times New Roman" w:hAnsi="Times New Roman" w:cs="Times New Roman"/>
                      <w:b/>
                      <w:color w:val="000000" w:themeColor="text1"/>
                      <w:sz w:val="24"/>
                      <w:szCs w:val="24"/>
                    </w:rPr>
                    <w:t xml:space="preserve">the </w:t>
                  </w:r>
                  <w:r w:rsidR="00681A86" w:rsidRPr="00016EC5">
                    <w:rPr>
                      <w:rFonts w:ascii="Times New Roman" w:eastAsia="Times New Roman" w:hAnsi="Times New Roman" w:cs="Times New Roman"/>
                      <w:b/>
                      <w:color w:val="000000" w:themeColor="text1"/>
                      <w:sz w:val="24"/>
                      <w:szCs w:val="24"/>
                    </w:rPr>
                    <w:t>corresponding strategy?</w:t>
                  </w:r>
                </w:p>
                <w:p w14:paraId="718F7410" w14:textId="77777777" w:rsidR="002E6218" w:rsidRPr="00016EC5" w:rsidRDefault="002E6218" w:rsidP="002E6218">
                  <w:pPr>
                    <w:rPr>
                      <w:rFonts w:ascii="Times New Roman" w:eastAsia="Times New Roman" w:hAnsi="Times New Roman" w:cs="Times New Roman"/>
                      <w:b/>
                      <w:bCs/>
                      <w:color w:val="000000"/>
                      <w:sz w:val="24"/>
                      <w:szCs w:val="24"/>
                    </w:rPr>
                  </w:pPr>
                </w:p>
                <w:p w14:paraId="2AE746BC" w14:textId="316FE2D7" w:rsidR="00E156F9" w:rsidRPr="00A119E6" w:rsidRDefault="00E156F9" w:rsidP="002E6218">
                  <w:pPr>
                    <w:rPr>
                      <w:rFonts w:ascii="Times New Roman" w:eastAsia="Times New Roman" w:hAnsi="Times New Roman" w:cs="Times New Roman"/>
                      <w:color w:val="000000"/>
                      <w:sz w:val="24"/>
                      <w:szCs w:val="24"/>
                    </w:rPr>
                  </w:pPr>
                  <w:r w:rsidRPr="00016EC5">
                    <w:rPr>
                      <w:rFonts w:ascii="Times New Roman" w:eastAsia="Times New Roman" w:hAnsi="Times New Roman" w:cs="Times New Roman"/>
                      <w:b/>
                      <w:bCs/>
                      <w:color w:val="000000"/>
                      <w:sz w:val="24"/>
                      <w:szCs w:val="24"/>
                    </w:rPr>
                    <w:t>Target Population:</w:t>
                  </w:r>
                </w:p>
                <w:p w14:paraId="02B8DE60" w14:textId="5833A329" w:rsidR="00751BD3" w:rsidRPr="00016EC5" w:rsidRDefault="00EF6B81" w:rsidP="00E156F9">
                  <w:pPr>
                    <w:pStyle w:val="ListParagraph"/>
                    <w:numPr>
                      <w:ilvl w:val="0"/>
                      <w:numId w:val="38"/>
                    </w:numPr>
                    <w:rPr>
                      <w:rFonts w:ascii="Times New Roman" w:eastAsia="Times New Roman" w:hAnsi="Times New Roman" w:cs="Times New Roman"/>
                      <w:b/>
                      <w:bCs/>
                      <w:color w:val="000000"/>
                      <w:sz w:val="24"/>
                      <w:szCs w:val="24"/>
                    </w:rPr>
                  </w:pPr>
                  <w:r w:rsidRPr="00A119E6">
                    <w:rPr>
                      <w:rFonts w:ascii="Times New Roman" w:hAnsi="Times New Roman" w:cs="Times New Roman"/>
                      <w:sz w:val="24"/>
                      <w:szCs w:val="24"/>
                    </w:rPr>
                    <w:t>In</w:t>
                  </w:r>
                  <w:r w:rsidRPr="00016EC5">
                    <w:rPr>
                      <w:rFonts w:ascii="Times New Roman" w:hAnsi="Times New Roman" w:cs="Times New Roman"/>
                      <w:sz w:val="24"/>
                      <w:szCs w:val="24"/>
                    </w:rPr>
                    <w:t xml:space="preserve">dividuals </w:t>
                  </w:r>
                  <w:r w:rsidR="00D366BD" w:rsidRPr="00016EC5">
                    <w:rPr>
                      <w:rFonts w:ascii="Times New Roman" w:hAnsi="Times New Roman" w:cs="Times New Roman"/>
                      <w:sz w:val="24"/>
                      <w:szCs w:val="24"/>
                    </w:rPr>
                    <w:t>living in PA (excluding Philadelphia) with care</w:t>
                  </w:r>
                  <w:r w:rsidR="00355DCC" w:rsidRPr="00016EC5">
                    <w:rPr>
                      <w:rFonts w:ascii="Times New Roman" w:hAnsi="Times New Roman" w:cs="Times New Roman"/>
                      <w:sz w:val="24"/>
                      <w:szCs w:val="24"/>
                    </w:rPr>
                    <w:t xml:space="preserve"> </w:t>
                  </w:r>
                  <w:r w:rsidR="00D366BD" w:rsidRPr="00016EC5">
                    <w:rPr>
                      <w:rFonts w:ascii="Times New Roman" w:hAnsi="Times New Roman" w:cs="Times New Roman"/>
                      <w:sz w:val="24"/>
                      <w:szCs w:val="24"/>
                    </w:rPr>
                    <w:t xml:space="preserve">marker prior to </w:t>
                  </w:r>
                  <w:r w:rsidR="00016EC5" w:rsidRPr="00016EC5">
                    <w:rPr>
                      <w:rFonts w:ascii="Times New Roman" w:hAnsi="Times New Roman" w:cs="Times New Roman"/>
                      <w:sz w:val="24"/>
                      <w:szCs w:val="24"/>
                    </w:rPr>
                    <w:t>12-month</w:t>
                  </w:r>
                  <w:r w:rsidR="00D366BD" w:rsidRPr="00016EC5">
                    <w:rPr>
                      <w:rFonts w:ascii="Times New Roman" w:hAnsi="Times New Roman" w:cs="Times New Roman"/>
                      <w:sz w:val="24"/>
                      <w:szCs w:val="24"/>
                    </w:rPr>
                    <w:t xml:space="preserve"> time-period. </w:t>
                  </w:r>
                </w:p>
                <w:p w14:paraId="0E7D0CB6" w14:textId="77777777" w:rsidR="00E156F9" w:rsidRPr="00016EC5" w:rsidRDefault="00E156F9" w:rsidP="00E156F9">
                  <w:pPr>
                    <w:spacing w:before="100" w:beforeAutospacing="1" w:after="100" w:afterAutospacing="1"/>
                    <w:rPr>
                      <w:rFonts w:ascii="Times New Roman" w:eastAsia="Times New Roman" w:hAnsi="Times New Roman" w:cs="Times New Roman"/>
                      <w:sz w:val="24"/>
                      <w:szCs w:val="24"/>
                    </w:rPr>
                  </w:pPr>
                  <w:r w:rsidRPr="00016EC5">
                    <w:rPr>
                      <w:rFonts w:ascii="Times New Roman" w:eastAsia="Times New Roman" w:hAnsi="Times New Roman" w:cs="Times New Roman"/>
                      <w:b/>
                      <w:bCs/>
                      <w:sz w:val="24"/>
                      <w:szCs w:val="24"/>
                    </w:rPr>
                    <w:t>Decision on Target Populations:</w:t>
                  </w:r>
                </w:p>
                <w:p w14:paraId="6E5D6733" w14:textId="0289C7E8" w:rsidR="00E156F9" w:rsidRPr="00016EC5" w:rsidRDefault="00E156F9" w:rsidP="00E156F9">
                  <w:pPr>
                    <w:numPr>
                      <w:ilvl w:val="0"/>
                      <w:numId w:val="39"/>
                    </w:numPr>
                    <w:spacing w:before="100" w:beforeAutospacing="1" w:after="100" w:afterAutospacing="1"/>
                    <w:rPr>
                      <w:rFonts w:ascii="Times New Roman" w:eastAsia="Times New Roman" w:hAnsi="Times New Roman" w:cs="Times New Roman"/>
                      <w:sz w:val="24"/>
                      <w:szCs w:val="24"/>
                    </w:rPr>
                  </w:pPr>
                  <w:r w:rsidRPr="00016EC5">
                    <w:rPr>
                      <w:rFonts w:ascii="Times New Roman" w:eastAsia="Times New Roman" w:hAnsi="Times New Roman" w:cs="Times New Roman"/>
                      <w:sz w:val="24"/>
                      <w:szCs w:val="24"/>
                    </w:rPr>
                    <w:t xml:space="preserve">The </w:t>
                  </w:r>
                  <w:r w:rsidR="00BF19CB">
                    <w:rPr>
                      <w:rFonts w:ascii="Times New Roman" w:eastAsia="Times New Roman" w:hAnsi="Times New Roman" w:cs="Times New Roman"/>
                      <w:sz w:val="24"/>
                      <w:szCs w:val="24"/>
                    </w:rPr>
                    <w:t>focused</w:t>
                  </w:r>
                  <w:r w:rsidRPr="00016EC5">
                    <w:rPr>
                      <w:rFonts w:ascii="Times New Roman" w:eastAsia="Times New Roman" w:hAnsi="Times New Roman" w:cs="Times New Roman"/>
                      <w:sz w:val="24"/>
                      <w:szCs w:val="24"/>
                    </w:rPr>
                    <w:t xml:space="preserve"> populations are determined based on surveillance data that identify gaps in the HIV care continuum. This data likely includes information on HIV diagnoses, linkage to care, retention in care, and viral suppression rates.</w:t>
                  </w:r>
                </w:p>
                <w:p w14:paraId="0A6F6009" w14:textId="17B57274" w:rsidR="00E156F9" w:rsidRPr="00016EC5" w:rsidRDefault="00E156F9" w:rsidP="00E156F9">
                  <w:pPr>
                    <w:numPr>
                      <w:ilvl w:val="0"/>
                      <w:numId w:val="39"/>
                    </w:numPr>
                    <w:spacing w:before="100" w:beforeAutospacing="1" w:after="100" w:afterAutospacing="1"/>
                    <w:rPr>
                      <w:rFonts w:ascii="Times New Roman" w:eastAsia="Times New Roman" w:hAnsi="Times New Roman" w:cs="Times New Roman"/>
                      <w:sz w:val="24"/>
                      <w:szCs w:val="24"/>
                    </w:rPr>
                  </w:pPr>
                  <w:r w:rsidRPr="00016EC5">
                    <w:rPr>
                      <w:rFonts w:ascii="Times New Roman" w:eastAsia="Times New Roman" w:hAnsi="Times New Roman" w:cs="Times New Roman"/>
                      <w:sz w:val="24"/>
                      <w:szCs w:val="24"/>
                    </w:rPr>
                    <w:t xml:space="preserve">Surveillance data </w:t>
                  </w:r>
                  <w:r w:rsidR="001823F6" w:rsidRPr="00016EC5">
                    <w:rPr>
                      <w:rFonts w:ascii="Times New Roman" w:eastAsia="Times New Roman" w:hAnsi="Times New Roman" w:cs="Times New Roman"/>
                      <w:sz w:val="24"/>
                      <w:szCs w:val="24"/>
                    </w:rPr>
                    <w:t>is</w:t>
                  </w:r>
                  <w:r w:rsidRPr="00016EC5">
                    <w:rPr>
                      <w:rFonts w:ascii="Times New Roman" w:eastAsia="Times New Roman" w:hAnsi="Times New Roman" w:cs="Times New Roman"/>
                      <w:sz w:val="24"/>
                      <w:szCs w:val="24"/>
                    </w:rPr>
                    <w:t xml:space="preserve"> used to create lists of individuals in need of follow-up. This approach ensures that resources are </w:t>
                  </w:r>
                  <w:r w:rsidR="00BF19CB">
                    <w:rPr>
                      <w:rFonts w:ascii="Times New Roman" w:eastAsia="Times New Roman" w:hAnsi="Times New Roman" w:cs="Times New Roman"/>
                      <w:sz w:val="24"/>
                      <w:szCs w:val="24"/>
                    </w:rPr>
                    <w:t>focused</w:t>
                  </w:r>
                  <w:r w:rsidRPr="00016EC5">
                    <w:rPr>
                      <w:rFonts w:ascii="Times New Roman" w:eastAsia="Times New Roman" w:hAnsi="Times New Roman" w:cs="Times New Roman"/>
                      <w:sz w:val="24"/>
                      <w:szCs w:val="24"/>
                    </w:rPr>
                    <w:t xml:space="preserve"> </w:t>
                  </w:r>
                  <w:proofErr w:type="gramStart"/>
                  <w:r w:rsidRPr="00016EC5">
                    <w:rPr>
                      <w:rFonts w:ascii="Times New Roman" w:eastAsia="Times New Roman" w:hAnsi="Times New Roman" w:cs="Times New Roman"/>
                      <w:sz w:val="24"/>
                      <w:szCs w:val="24"/>
                    </w:rPr>
                    <w:t>towards</w:t>
                  </w:r>
                  <w:proofErr w:type="gramEnd"/>
                  <w:r w:rsidRPr="00016EC5">
                    <w:rPr>
                      <w:rFonts w:ascii="Times New Roman" w:eastAsia="Times New Roman" w:hAnsi="Times New Roman" w:cs="Times New Roman"/>
                      <w:sz w:val="24"/>
                      <w:szCs w:val="24"/>
                    </w:rPr>
                    <w:t xml:space="preserve"> those who are most at risk of falling out of or not engaging in HIV care.</w:t>
                  </w:r>
                </w:p>
                <w:p w14:paraId="743B8F53" w14:textId="77777777" w:rsidR="00856467" w:rsidRPr="00016EC5" w:rsidRDefault="00856467" w:rsidP="00856467">
                  <w:pPr>
                    <w:spacing w:before="100" w:beforeAutospacing="1" w:after="100" w:afterAutospacing="1"/>
                    <w:rPr>
                      <w:rFonts w:ascii="Times New Roman" w:eastAsia="Times New Roman" w:hAnsi="Times New Roman" w:cs="Times New Roman"/>
                      <w:sz w:val="24"/>
                      <w:szCs w:val="24"/>
                    </w:rPr>
                  </w:pPr>
                  <w:r w:rsidRPr="00016EC5">
                    <w:rPr>
                      <w:rFonts w:ascii="Times New Roman" w:eastAsia="Times New Roman" w:hAnsi="Times New Roman" w:cs="Times New Roman"/>
                      <w:b/>
                      <w:bCs/>
                      <w:sz w:val="24"/>
                      <w:szCs w:val="24"/>
                    </w:rPr>
                    <w:t>Alignment with Disparity Metrics in IHPCP:</w:t>
                  </w:r>
                </w:p>
                <w:p w14:paraId="2BF645D6" w14:textId="77777777" w:rsidR="00856467" w:rsidRPr="00016EC5" w:rsidRDefault="00856467" w:rsidP="00856467">
                  <w:pPr>
                    <w:numPr>
                      <w:ilvl w:val="0"/>
                      <w:numId w:val="40"/>
                    </w:numPr>
                    <w:spacing w:before="100" w:beforeAutospacing="1" w:after="100" w:afterAutospacing="1"/>
                    <w:rPr>
                      <w:rFonts w:ascii="Times New Roman" w:eastAsia="Times New Roman" w:hAnsi="Times New Roman" w:cs="Times New Roman"/>
                      <w:sz w:val="24"/>
                      <w:szCs w:val="24"/>
                    </w:rPr>
                  </w:pPr>
                  <w:r w:rsidRPr="00016EC5">
                    <w:rPr>
                      <w:rFonts w:ascii="Times New Roman" w:eastAsia="Times New Roman" w:hAnsi="Times New Roman" w:cs="Times New Roman"/>
                      <w:sz w:val="24"/>
                      <w:szCs w:val="24"/>
                    </w:rPr>
                    <w:t>The IHPCP typically outlines specific disparity metrics related to HIV prevention and care, focusing on populations that experience higher rates of HIV incidence and poorer outcomes due to social determinants of health.</w:t>
                  </w:r>
                </w:p>
                <w:p w14:paraId="21E1DEC3" w14:textId="792F002E" w:rsidR="00856467" w:rsidRPr="00016EC5" w:rsidRDefault="00856467" w:rsidP="00856467">
                  <w:pPr>
                    <w:numPr>
                      <w:ilvl w:val="0"/>
                      <w:numId w:val="40"/>
                    </w:numPr>
                    <w:spacing w:before="100" w:beforeAutospacing="1" w:after="100" w:afterAutospacing="1"/>
                    <w:rPr>
                      <w:rFonts w:ascii="Times New Roman" w:eastAsia="Times New Roman" w:hAnsi="Times New Roman" w:cs="Times New Roman"/>
                      <w:sz w:val="24"/>
                      <w:szCs w:val="24"/>
                    </w:rPr>
                  </w:pPr>
                  <w:r w:rsidRPr="00016EC5">
                    <w:rPr>
                      <w:rFonts w:ascii="Times New Roman" w:eastAsia="Times New Roman" w:hAnsi="Times New Roman" w:cs="Times New Roman"/>
                      <w:sz w:val="24"/>
                      <w:szCs w:val="24"/>
                    </w:rPr>
                    <w:t xml:space="preserve">The </w:t>
                  </w:r>
                  <w:r w:rsidR="00BF19CB">
                    <w:rPr>
                      <w:rFonts w:ascii="Times New Roman" w:eastAsia="Times New Roman" w:hAnsi="Times New Roman" w:cs="Times New Roman"/>
                      <w:sz w:val="24"/>
                      <w:szCs w:val="24"/>
                    </w:rPr>
                    <w:t>focused</w:t>
                  </w:r>
                  <w:r w:rsidRPr="00016EC5">
                    <w:rPr>
                      <w:rFonts w:ascii="Times New Roman" w:eastAsia="Times New Roman" w:hAnsi="Times New Roman" w:cs="Times New Roman"/>
                      <w:sz w:val="24"/>
                      <w:szCs w:val="24"/>
                    </w:rPr>
                    <w:t xml:space="preserve"> populations identified (NIC, non-virally suppressed in care) are likely aligned with these disparity metrics by addressing gaps in care and outcomes among vulnerable groups.</w:t>
                  </w:r>
                </w:p>
                <w:p w14:paraId="1AA46F15" w14:textId="7EC6F0FF" w:rsidR="002E6218" w:rsidRPr="00016EC5" w:rsidRDefault="002E6218" w:rsidP="00F600DD">
                  <w:pPr>
                    <w:spacing w:before="100" w:beforeAutospacing="1" w:after="100" w:afterAutospacing="1"/>
                    <w:ind w:left="360"/>
                    <w:rPr>
                      <w:rFonts w:ascii="Times New Roman" w:eastAsia="Times New Roman" w:hAnsi="Times New Roman" w:cs="Times New Roman"/>
                      <w:color w:val="000000"/>
                      <w:sz w:val="24"/>
                      <w:szCs w:val="24"/>
                    </w:rPr>
                  </w:pPr>
                </w:p>
              </w:tc>
            </w:tr>
            <w:tr w:rsidR="00557757" w:rsidRPr="00016EC5" w14:paraId="2A9E8B0D" w14:textId="77777777" w:rsidTr="00AF63DA">
              <w:tc>
                <w:tcPr>
                  <w:tcW w:w="12937" w:type="dxa"/>
                </w:tcPr>
                <w:p w14:paraId="4214575B" w14:textId="25154624" w:rsidR="00B943B4" w:rsidRPr="00016EC5" w:rsidRDefault="00557757" w:rsidP="00CA36BF">
                  <w:pPr>
                    <w:rPr>
                      <w:rFonts w:ascii="Times New Roman" w:eastAsia="Times New Roman" w:hAnsi="Times New Roman" w:cs="Times New Roman"/>
                      <w:b/>
                      <w:color w:val="000000"/>
                      <w:sz w:val="24"/>
                      <w:szCs w:val="24"/>
                      <w:u w:val="single"/>
                    </w:rPr>
                  </w:pPr>
                  <w:r w:rsidRPr="00016EC5">
                    <w:rPr>
                      <w:rFonts w:ascii="Times New Roman" w:eastAsia="Times New Roman" w:hAnsi="Times New Roman" w:cs="Times New Roman"/>
                      <w:b/>
                      <w:color w:val="000000" w:themeColor="text1"/>
                      <w:sz w:val="24"/>
                      <w:szCs w:val="24"/>
                      <w:u w:val="single"/>
                    </w:rPr>
                    <w:t>How are you</w:t>
                  </w:r>
                  <w:r w:rsidR="007C63A2" w:rsidRPr="00016EC5">
                    <w:rPr>
                      <w:rFonts w:ascii="Times New Roman" w:eastAsia="Times New Roman" w:hAnsi="Times New Roman" w:cs="Times New Roman"/>
                      <w:b/>
                      <w:color w:val="000000" w:themeColor="text1"/>
                      <w:sz w:val="24"/>
                      <w:szCs w:val="24"/>
                      <w:u w:val="single"/>
                    </w:rPr>
                    <w:t xml:space="preserve"> measuring </w:t>
                  </w:r>
                  <w:r w:rsidRPr="00016EC5">
                    <w:rPr>
                      <w:rFonts w:ascii="Times New Roman" w:eastAsia="Times New Roman" w:hAnsi="Times New Roman" w:cs="Times New Roman"/>
                      <w:b/>
                      <w:color w:val="000000" w:themeColor="text1"/>
                      <w:sz w:val="24"/>
                      <w:szCs w:val="24"/>
                      <w:u w:val="single"/>
                    </w:rPr>
                    <w:t>your success in accomplishing or maintaining this activity?</w:t>
                  </w:r>
                </w:p>
                <w:p w14:paraId="0B6174C7" w14:textId="2EEF7CBF" w:rsidR="00B46A11" w:rsidRPr="00016EC5" w:rsidRDefault="0066241E" w:rsidP="000C6F51">
                  <w:pPr>
                    <w:pStyle w:val="ListParagraph"/>
                    <w:ind w:left="0"/>
                    <w:rPr>
                      <w:rFonts w:ascii="Times New Roman" w:eastAsia="Times New Roman" w:hAnsi="Times New Roman" w:cs="Times New Roman"/>
                      <w:color w:val="000000"/>
                      <w:sz w:val="24"/>
                      <w:szCs w:val="24"/>
                    </w:rPr>
                  </w:pPr>
                  <w:r w:rsidRPr="00016EC5">
                    <w:rPr>
                      <w:rFonts w:ascii="Times New Roman" w:eastAsia="Times New Roman" w:hAnsi="Times New Roman" w:cs="Times New Roman"/>
                      <w:color w:val="000000"/>
                      <w:sz w:val="24"/>
                      <w:szCs w:val="24"/>
                    </w:rPr>
                    <w:t xml:space="preserve">We are looking at the number of linked to care individuals and </w:t>
                  </w:r>
                  <w:r w:rsidR="004A5964" w:rsidRPr="00016EC5">
                    <w:rPr>
                      <w:rFonts w:ascii="Times New Roman" w:eastAsia="Times New Roman" w:hAnsi="Times New Roman" w:cs="Times New Roman"/>
                      <w:color w:val="000000"/>
                      <w:sz w:val="24"/>
                      <w:szCs w:val="24"/>
                    </w:rPr>
                    <w:t xml:space="preserve">those that are virally suppressed. We also monitor field staff’s success in </w:t>
                  </w:r>
                  <w:r w:rsidR="002A5DFE" w:rsidRPr="00016EC5">
                    <w:rPr>
                      <w:rFonts w:ascii="Times New Roman" w:eastAsia="Times New Roman" w:hAnsi="Times New Roman" w:cs="Times New Roman"/>
                      <w:color w:val="000000"/>
                      <w:sz w:val="24"/>
                      <w:szCs w:val="24"/>
                    </w:rPr>
                    <w:t xml:space="preserve">conducting ORR. </w:t>
                  </w:r>
                </w:p>
                <w:p w14:paraId="2052FC1C" w14:textId="620ECCF1" w:rsidR="000C6F51" w:rsidRPr="00016EC5" w:rsidRDefault="000C6F51" w:rsidP="000C6F51">
                  <w:pPr>
                    <w:pStyle w:val="ListParagraph"/>
                    <w:ind w:left="0"/>
                    <w:rPr>
                      <w:rFonts w:ascii="Times New Roman" w:eastAsia="Times New Roman" w:hAnsi="Times New Roman" w:cs="Times New Roman"/>
                      <w:color w:val="000000"/>
                      <w:sz w:val="24"/>
                      <w:szCs w:val="24"/>
                    </w:rPr>
                  </w:pPr>
                </w:p>
              </w:tc>
            </w:tr>
            <w:tr w:rsidR="007C513F" w:rsidRPr="00016EC5" w14:paraId="4C5DE032" w14:textId="77777777" w:rsidTr="00AF63DA">
              <w:tc>
                <w:tcPr>
                  <w:tcW w:w="12937" w:type="dxa"/>
                </w:tcPr>
                <w:p w14:paraId="79637915" w14:textId="414C9736" w:rsidR="007C513F" w:rsidRPr="00016EC5" w:rsidRDefault="007C513F" w:rsidP="002E6218">
                  <w:pPr>
                    <w:rPr>
                      <w:rFonts w:ascii="Times New Roman" w:eastAsia="Times New Roman" w:hAnsi="Times New Roman" w:cs="Times New Roman"/>
                      <w:b/>
                      <w:color w:val="000000"/>
                      <w:sz w:val="24"/>
                      <w:szCs w:val="24"/>
                      <w:u w:val="single"/>
                    </w:rPr>
                  </w:pPr>
                  <w:r w:rsidRPr="00016EC5">
                    <w:rPr>
                      <w:rFonts w:ascii="Times New Roman" w:eastAsia="Times New Roman" w:hAnsi="Times New Roman" w:cs="Times New Roman"/>
                      <w:b/>
                      <w:color w:val="000000"/>
                      <w:sz w:val="24"/>
                      <w:szCs w:val="24"/>
                      <w:u w:val="single"/>
                    </w:rPr>
                    <w:t>What barriers or challenges have you experienced/are experiencing?</w:t>
                  </w:r>
                </w:p>
                <w:p w14:paraId="3809971E" w14:textId="5AAEA9AF" w:rsidR="00C2616A" w:rsidRPr="00016EC5" w:rsidRDefault="00C2616A" w:rsidP="005010E3">
                  <w:pPr>
                    <w:pStyle w:val="ListParagraph"/>
                    <w:numPr>
                      <w:ilvl w:val="0"/>
                      <w:numId w:val="32"/>
                    </w:numPr>
                    <w:rPr>
                      <w:rStyle w:val="normaltextrun"/>
                      <w:rFonts w:ascii="Times New Roman" w:eastAsia="Times New Roman" w:hAnsi="Times New Roman" w:cs="Times New Roman"/>
                      <w:color w:val="000000"/>
                      <w:sz w:val="24"/>
                      <w:szCs w:val="24"/>
                    </w:rPr>
                  </w:pPr>
                  <w:r w:rsidRPr="00016EC5">
                    <w:rPr>
                      <w:rStyle w:val="normaltextrun"/>
                      <w:rFonts w:ascii="Times New Roman" w:eastAsia="Times New Roman" w:hAnsi="Times New Roman" w:cs="Times New Roman"/>
                      <w:color w:val="000000"/>
                      <w:sz w:val="24"/>
                      <w:szCs w:val="24"/>
                    </w:rPr>
                    <w:t xml:space="preserve">Transitioning from provider model to COM. </w:t>
                  </w:r>
                </w:p>
                <w:p w14:paraId="4D0FA881" w14:textId="7C3C800E" w:rsidR="00097D55" w:rsidRPr="00016EC5" w:rsidRDefault="00C44B56" w:rsidP="005010E3">
                  <w:pPr>
                    <w:pStyle w:val="ListParagraph"/>
                    <w:numPr>
                      <w:ilvl w:val="0"/>
                      <w:numId w:val="32"/>
                    </w:numPr>
                    <w:rPr>
                      <w:rStyle w:val="normaltextrun"/>
                      <w:rFonts w:ascii="Times New Roman" w:eastAsia="Times New Roman" w:hAnsi="Times New Roman" w:cs="Times New Roman"/>
                      <w:color w:val="000000"/>
                      <w:sz w:val="24"/>
                      <w:szCs w:val="24"/>
                    </w:rPr>
                  </w:pPr>
                  <w:r w:rsidRPr="00016EC5">
                    <w:rPr>
                      <w:rStyle w:val="normaltextrun"/>
                      <w:rFonts w:ascii="Times New Roman" w:hAnsi="Times New Roman" w:cs="Times New Roman"/>
                      <w:color w:val="000000"/>
                      <w:sz w:val="24"/>
                      <w:szCs w:val="24"/>
                      <w:shd w:val="clear" w:color="auto" w:fill="FFFFFF"/>
                    </w:rPr>
                    <w:lastRenderedPageBreak/>
                    <w:t>T</w:t>
                  </w:r>
                  <w:r w:rsidR="00F3157F" w:rsidRPr="00016EC5">
                    <w:rPr>
                      <w:rStyle w:val="normaltextrun"/>
                      <w:rFonts w:ascii="Times New Roman" w:hAnsi="Times New Roman" w:cs="Times New Roman"/>
                      <w:color w:val="000000"/>
                      <w:sz w:val="24"/>
                      <w:szCs w:val="24"/>
                      <w:shd w:val="clear" w:color="auto" w:fill="FFFFFF"/>
                    </w:rPr>
                    <w:t>he first COM NIC list was much larger than anticipated, there were a few jurisdictions unable to complete re-engagement activities within the requested 30-days.</w:t>
                  </w:r>
                </w:p>
                <w:p w14:paraId="05B67FCE" w14:textId="11236192" w:rsidR="00266CCC" w:rsidRPr="00016EC5" w:rsidRDefault="00266CCC" w:rsidP="005010E3">
                  <w:pPr>
                    <w:pStyle w:val="ListParagraph"/>
                    <w:numPr>
                      <w:ilvl w:val="0"/>
                      <w:numId w:val="32"/>
                    </w:numPr>
                    <w:rPr>
                      <w:rFonts w:ascii="Times New Roman" w:eastAsia="Times New Roman" w:hAnsi="Times New Roman" w:cs="Times New Roman"/>
                      <w:color w:val="000000"/>
                      <w:sz w:val="24"/>
                      <w:szCs w:val="24"/>
                    </w:rPr>
                  </w:pPr>
                  <w:r w:rsidRPr="00016EC5">
                    <w:rPr>
                      <w:rFonts w:ascii="Times New Roman" w:eastAsia="Times New Roman" w:hAnsi="Times New Roman" w:cs="Times New Roman"/>
                      <w:color w:val="000000"/>
                      <w:sz w:val="24"/>
                      <w:szCs w:val="24"/>
                    </w:rPr>
                    <w:t>Significant staff changes affected generating an accurate NIC list as systems weren’t updated in a timely manner.</w:t>
                  </w:r>
                </w:p>
                <w:p w14:paraId="558ED2CC" w14:textId="335DD901" w:rsidR="00A749ED" w:rsidRPr="00016EC5" w:rsidRDefault="00556AD3" w:rsidP="00A749ED">
                  <w:pPr>
                    <w:pStyle w:val="ListParagraph"/>
                    <w:numPr>
                      <w:ilvl w:val="0"/>
                      <w:numId w:val="32"/>
                    </w:numPr>
                    <w:rPr>
                      <w:rStyle w:val="normaltextrun"/>
                      <w:rFonts w:ascii="Times New Roman" w:eastAsia="Times New Roman" w:hAnsi="Times New Roman" w:cs="Times New Roman"/>
                      <w:color w:val="000000"/>
                      <w:sz w:val="24"/>
                      <w:szCs w:val="24"/>
                    </w:rPr>
                  </w:pPr>
                  <w:r w:rsidRPr="00016EC5">
                    <w:rPr>
                      <w:rStyle w:val="normaltextrun"/>
                      <w:rFonts w:ascii="Times New Roman" w:hAnsi="Times New Roman" w:cs="Times New Roman"/>
                      <w:color w:val="000000"/>
                      <w:sz w:val="24"/>
                      <w:szCs w:val="24"/>
                      <w:shd w:val="clear" w:color="auto" w:fill="FFFFFF"/>
                    </w:rPr>
                    <w:t>The Lexis Nexis searches, and consequent updates to PA-NEDSS, and email distribution of NIC lists are still done manually by the HPP and HSP D2C coordinators.</w:t>
                  </w:r>
                  <w:r w:rsidR="00992E79" w:rsidRPr="00016EC5">
                    <w:rPr>
                      <w:rStyle w:val="normaltextrun"/>
                      <w:rFonts w:ascii="Times New Roman" w:hAnsi="Times New Roman" w:cs="Times New Roman"/>
                      <w:color w:val="000000"/>
                      <w:sz w:val="24"/>
                      <w:szCs w:val="24"/>
                      <w:shd w:val="clear" w:color="auto" w:fill="FFFFFF"/>
                    </w:rPr>
                    <w:t xml:space="preserve"> People search software is not as accurate and </w:t>
                  </w:r>
                  <w:proofErr w:type="gramStart"/>
                  <w:r w:rsidR="00992E79" w:rsidRPr="00016EC5">
                    <w:rPr>
                      <w:rStyle w:val="normaltextrun"/>
                      <w:rFonts w:ascii="Times New Roman" w:hAnsi="Times New Roman" w:cs="Times New Roman"/>
                      <w:color w:val="000000"/>
                      <w:sz w:val="24"/>
                      <w:szCs w:val="24"/>
                      <w:shd w:val="clear" w:color="auto" w:fill="FFFFFF"/>
                    </w:rPr>
                    <w:t>up-to-date</w:t>
                  </w:r>
                  <w:proofErr w:type="gramEnd"/>
                  <w:r w:rsidR="00992E79" w:rsidRPr="00016EC5">
                    <w:rPr>
                      <w:rStyle w:val="normaltextrun"/>
                      <w:rFonts w:ascii="Times New Roman" w:hAnsi="Times New Roman" w:cs="Times New Roman"/>
                      <w:color w:val="000000"/>
                      <w:sz w:val="24"/>
                      <w:szCs w:val="24"/>
                      <w:shd w:val="clear" w:color="auto" w:fill="FFFFFF"/>
                    </w:rPr>
                    <w:t xml:space="preserve"> </w:t>
                  </w:r>
                  <w:r w:rsidR="00B15011" w:rsidRPr="00016EC5">
                    <w:rPr>
                      <w:rStyle w:val="normaltextrun"/>
                      <w:rFonts w:ascii="Times New Roman" w:hAnsi="Times New Roman" w:cs="Times New Roman"/>
                      <w:color w:val="000000"/>
                      <w:sz w:val="24"/>
                      <w:szCs w:val="24"/>
                      <w:shd w:val="clear" w:color="auto" w:fill="FFFFFF"/>
                    </w:rPr>
                    <w:t xml:space="preserve">as expected. </w:t>
                  </w:r>
                </w:p>
                <w:p w14:paraId="4B164A20" w14:textId="31649BBB" w:rsidR="00E70C50" w:rsidRPr="00016EC5" w:rsidRDefault="00A749ED" w:rsidP="00A749ED">
                  <w:pPr>
                    <w:pStyle w:val="ListParagraph"/>
                    <w:numPr>
                      <w:ilvl w:val="0"/>
                      <w:numId w:val="32"/>
                    </w:numPr>
                    <w:rPr>
                      <w:rFonts w:ascii="Times New Roman" w:eastAsia="Times New Roman" w:hAnsi="Times New Roman" w:cs="Times New Roman"/>
                      <w:color w:val="000000"/>
                      <w:sz w:val="24"/>
                      <w:szCs w:val="24"/>
                    </w:rPr>
                  </w:pPr>
                  <w:r w:rsidRPr="00016EC5">
                    <w:rPr>
                      <w:rFonts w:ascii="Times New Roman" w:eastAsia="Times New Roman" w:hAnsi="Times New Roman" w:cs="Times New Roman"/>
                      <w:color w:val="000000"/>
                      <w:sz w:val="24"/>
                      <w:szCs w:val="24"/>
                    </w:rPr>
                    <w:t xml:space="preserve">Issues were identified regarding provider CD4 and viral load reporting. This led to a delay in a few counties. </w:t>
                  </w:r>
                </w:p>
                <w:p w14:paraId="6B737C75" w14:textId="293EB78D" w:rsidR="00CB5CD5" w:rsidRPr="00016EC5" w:rsidRDefault="00BF19CB" w:rsidP="00A749ED">
                  <w:pPr>
                    <w:pStyle w:val="ListParagraph"/>
                    <w:numPr>
                      <w:ilvl w:val="0"/>
                      <w:numId w:val="3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E14E38" w:rsidRPr="00016EC5">
                    <w:rPr>
                      <w:rFonts w:ascii="Times New Roman" w:eastAsia="Times New Roman" w:hAnsi="Times New Roman" w:cs="Times New Roman"/>
                      <w:color w:val="000000"/>
                      <w:sz w:val="24"/>
                      <w:szCs w:val="24"/>
                    </w:rPr>
                    <w:t xml:space="preserve">ccurate information </w:t>
                  </w:r>
                  <w:r w:rsidR="00B36C3F" w:rsidRPr="00016EC5">
                    <w:rPr>
                      <w:rFonts w:ascii="Times New Roman" w:eastAsia="Times New Roman" w:hAnsi="Times New Roman" w:cs="Times New Roman"/>
                      <w:color w:val="000000"/>
                      <w:sz w:val="24"/>
                      <w:szCs w:val="24"/>
                    </w:rPr>
                    <w:t xml:space="preserve">on whether </w:t>
                  </w:r>
                  <w:r>
                    <w:rPr>
                      <w:rFonts w:ascii="Times New Roman" w:eastAsia="Times New Roman" w:hAnsi="Times New Roman" w:cs="Times New Roman"/>
                      <w:color w:val="000000"/>
                      <w:sz w:val="24"/>
                      <w:szCs w:val="24"/>
                    </w:rPr>
                    <w:t>individuals</w:t>
                  </w:r>
                  <w:r w:rsidR="00B36C3F" w:rsidRPr="00016EC5">
                    <w:rPr>
                      <w:rFonts w:ascii="Times New Roman" w:eastAsia="Times New Roman" w:hAnsi="Times New Roman" w:cs="Times New Roman"/>
                      <w:color w:val="000000"/>
                      <w:sz w:val="24"/>
                      <w:szCs w:val="24"/>
                    </w:rPr>
                    <w:t xml:space="preserve"> are in care and following-up with physician</w:t>
                  </w:r>
                  <w:r>
                    <w:rPr>
                      <w:rFonts w:ascii="Times New Roman" w:eastAsia="Times New Roman" w:hAnsi="Times New Roman" w:cs="Times New Roman"/>
                      <w:color w:val="000000"/>
                      <w:sz w:val="24"/>
                      <w:szCs w:val="24"/>
                    </w:rPr>
                    <w:t xml:space="preserve"> can be hard to obtain.</w:t>
                  </w:r>
                </w:p>
                <w:p w14:paraId="6EA1B306" w14:textId="2D230E82" w:rsidR="005010E3" w:rsidRPr="00016EC5" w:rsidRDefault="005010E3" w:rsidP="00E8221B">
                  <w:pPr>
                    <w:pStyle w:val="ListParagraph"/>
                    <w:rPr>
                      <w:rFonts w:ascii="Times New Roman" w:eastAsia="Times New Roman" w:hAnsi="Times New Roman" w:cs="Times New Roman"/>
                      <w:color w:val="000000"/>
                      <w:sz w:val="24"/>
                      <w:szCs w:val="24"/>
                    </w:rPr>
                  </w:pPr>
                </w:p>
              </w:tc>
            </w:tr>
            <w:tr w:rsidR="00B943B4" w:rsidRPr="00016EC5" w14:paraId="43E09D47" w14:textId="77777777" w:rsidTr="00AF63DA">
              <w:tc>
                <w:tcPr>
                  <w:tcW w:w="12937" w:type="dxa"/>
                </w:tcPr>
                <w:p w14:paraId="3489CC3F" w14:textId="250DA088" w:rsidR="002E6218" w:rsidRPr="00016EC5" w:rsidRDefault="00B943B4" w:rsidP="007B6F6F">
                  <w:pPr>
                    <w:rPr>
                      <w:rFonts w:ascii="Times New Roman" w:eastAsia="Times New Roman" w:hAnsi="Times New Roman" w:cs="Times New Roman"/>
                      <w:b/>
                      <w:sz w:val="24"/>
                      <w:szCs w:val="24"/>
                      <w:u w:val="single"/>
                    </w:rPr>
                  </w:pPr>
                  <w:r w:rsidRPr="00016EC5">
                    <w:rPr>
                      <w:rFonts w:ascii="Times New Roman" w:eastAsia="Times New Roman" w:hAnsi="Times New Roman" w:cs="Times New Roman"/>
                      <w:b/>
                      <w:sz w:val="24"/>
                      <w:szCs w:val="24"/>
                      <w:u w:val="single"/>
                    </w:rPr>
                    <w:lastRenderedPageBreak/>
                    <w:t>What solutions to these barriers and challenges have you come up with?</w:t>
                  </w:r>
                </w:p>
                <w:p w14:paraId="7E897ED9" w14:textId="205274B5" w:rsidR="007B6F6F" w:rsidRPr="00016EC5" w:rsidRDefault="0042546B" w:rsidP="0042546B">
                  <w:pPr>
                    <w:pStyle w:val="ListParagraph"/>
                    <w:numPr>
                      <w:ilvl w:val="0"/>
                      <w:numId w:val="33"/>
                    </w:numPr>
                    <w:rPr>
                      <w:rFonts w:ascii="Times New Roman" w:eastAsia="Times New Roman" w:hAnsi="Times New Roman" w:cs="Times New Roman"/>
                      <w:bCs/>
                      <w:color w:val="000000"/>
                      <w:sz w:val="24"/>
                      <w:szCs w:val="24"/>
                    </w:rPr>
                  </w:pPr>
                  <w:r w:rsidRPr="00016EC5">
                    <w:rPr>
                      <w:rFonts w:ascii="Times New Roman" w:eastAsia="Times New Roman" w:hAnsi="Times New Roman" w:cs="Times New Roman"/>
                      <w:bCs/>
                      <w:color w:val="000000"/>
                      <w:sz w:val="24"/>
                      <w:szCs w:val="24"/>
                    </w:rPr>
                    <w:t xml:space="preserve">The field staff were given 60-days to complete the </w:t>
                  </w:r>
                  <w:r w:rsidR="003F2824" w:rsidRPr="00016EC5">
                    <w:rPr>
                      <w:rFonts w:ascii="Times New Roman" w:eastAsia="Times New Roman" w:hAnsi="Times New Roman" w:cs="Times New Roman"/>
                      <w:bCs/>
                      <w:color w:val="000000"/>
                      <w:sz w:val="24"/>
                      <w:szCs w:val="24"/>
                    </w:rPr>
                    <w:t xml:space="preserve">first COM NIC list. Additionally, the number of cases </w:t>
                  </w:r>
                  <w:proofErr w:type="gramStart"/>
                  <w:r w:rsidR="003F2824" w:rsidRPr="00016EC5">
                    <w:rPr>
                      <w:rFonts w:ascii="Times New Roman" w:eastAsia="Times New Roman" w:hAnsi="Times New Roman" w:cs="Times New Roman"/>
                      <w:bCs/>
                      <w:color w:val="000000"/>
                      <w:sz w:val="24"/>
                      <w:szCs w:val="24"/>
                    </w:rPr>
                    <w:t>have</w:t>
                  </w:r>
                  <w:proofErr w:type="gramEnd"/>
                  <w:r w:rsidR="003F2824" w:rsidRPr="00016EC5">
                    <w:rPr>
                      <w:rFonts w:ascii="Times New Roman" w:eastAsia="Times New Roman" w:hAnsi="Times New Roman" w:cs="Times New Roman"/>
                      <w:bCs/>
                      <w:color w:val="000000"/>
                      <w:sz w:val="24"/>
                      <w:szCs w:val="24"/>
                    </w:rPr>
                    <w:t xml:space="preserve"> been significantly less as compared to the initial list.</w:t>
                  </w:r>
                </w:p>
                <w:p w14:paraId="32C3F01E" w14:textId="228E7A02" w:rsidR="003F2824" w:rsidRPr="00016EC5" w:rsidRDefault="000355F5" w:rsidP="0042546B">
                  <w:pPr>
                    <w:pStyle w:val="ListParagraph"/>
                    <w:numPr>
                      <w:ilvl w:val="0"/>
                      <w:numId w:val="33"/>
                    </w:numPr>
                    <w:rPr>
                      <w:rFonts w:ascii="Times New Roman" w:eastAsia="Times New Roman" w:hAnsi="Times New Roman" w:cs="Times New Roman"/>
                      <w:bCs/>
                      <w:color w:val="000000"/>
                      <w:sz w:val="24"/>
                      <w:szCs w:val="24"/>
                    </w:rPr>
                  </w:pPr>
                  <w:r w:rsidRPr="00016EC5">
                    <w:rPr>
                      <w:rFonts w:ascii="Times New Roman" w:eastAsia="Times New Roman" w:hAnsi="Times New Roman" w:cs="Times New Roman"/>
                      <w:bCs/>
                      <w:color w:val="000000"/>
                      <w:sz w:val="24"/>
                      <w:szCs w:val="24"/>
                    </w:rPr>
                    <w:t xml:space="preserve">We are working with BIIT to automate the </w:t>
                  </w:r>
                  <w:r w:rsidR="00E171B0" w:rsidRPr="00016EC5">
                    <w:rPr>
                      <w:rFonts w:ascii="Times New Roman" w:eastAsia="Times New Roman" w:hAnsi="Times New Roman" w:cs="Times New Roman"/>
                      <w:bCs/>
                      <w:color w:val="000000"/>
                      <w:sz w:val="24"/>
                      <w:szCs w:val="24"/>
                    </w:rPr>
                    <w:t xml:space="preserve">monthly NIC </w:t>
                  </w:r>
                  <w:r w:rsidR="00340EAD" w:rsidRPr="00016EC5">
                    <w:rPr>
                      <w:rFonts w:ascii="Times New Roman" w:eastAsia="Times New Roman" w:hAnsi="Times New Roman" w:cs="Times New Roman"/>
                      <w:bCs/>
                      <w:color w:val="000000"/>
                      <w:sz w:val="24"/>
                      <w:szCs w:val="24"/>
                    </w:rPr>
                    <w:t xml:space="preserve">emailing process and send a reminder </w:t>
                  </w:r>
                  <w:r w:rsidR="00392FEA" w:rsidRPr="00016EC5">
                    <w:rPr>
                      <w:rFonts w:ascii="Times New Roman" w:eastAsia="Times New Roman" w:hAnsi="Times New Roman" w:cs="Times New Roman"/>
                      <w:bCs/>
                      <w:color w:val="000000"/>
                      <w:sz w:val="24"/>
                      <w:szCs w:val="24"/>
                    </w:rPr>
                    <w:t>to field staff on bi-weekly basis. We are hoping this will be completed by the fall</w:t>
                  </w:r>
                  <w:r w:rsidR="000676D9" w:rsidRPr="00016EC5">
                    <w:rPr>
                      <w:rFonts w:ascii="Times New Roman" w:eastAsia="Times New Roman" w:hAnsi="Times New Roman" w:cs="Times New Roman"/>
                      <w:bCs/>
                      <w:color w:val="000000"/>
                      <w:sz w:val="24"/>
                      <w:szCs w:val="24"/>
                    </w:rPr>
                    <w:t xml:space="preserve"> ’24.</w:t>
                  </w:r>
                </w:p>
                <w:p w14:paraId="6474861E" w14:textId="78ED18C8" w:rsidR="00100EFD" w:rsidRPr="00016EC5" w:rsidRDefault="00100EFD" w:rsidP="00100EFD">
                  <w:pPr>
                    <w:pStyle w:val="ListParagraph"/>
                    <w:numPr>
                      <w:ilvl w:val="0"/>
                      <w:numId w:val="33"/>
                    </w:numPr>
                    <w:rPr>
                      <w:rFonts w:ascii="Times New Roman" w:eastAsia="Times New Roman" w:hAnsi="Times New Roman" w:cs="Times New Roman"/>
                      <w:bCs/>
                      <w:color w:val="000000"/>
                      <w:sz w:val="24"/>
                      <w:szCs w:val="24"/>
                    </w:rPr>
                  </w:pPr>
                  <w:r w:rsidRPr="00016EC5">
                    <w:rPr>
                      <w:rFonts w:ascii="Times New Roman" w:eastAsia="Times New Roman" w:hAnsi="Times New Roman" w:cs="Times New Roman"/>
                      <w:bCs/>
                      <w:color w:val="000000"/>
                      <w:sz w:val="24"/>
                      <w:szCs w:val="24"/>
                    </w:rPr>
                    <w:t>Central Output was rolled out statewide to reach out to larger number of PLWH who are lost to care.</w:t>
                  </w:r>
                </w:p>
                <w:p w14:paraId="654A2754" w14:textId="29CA54FD" w:rsidR="00100EFD" w:rsidRPr="00016EC5" w:rsidRDefault="00100EFD" w:rsidP="00100EFD">
                  <w:pPr>
                    <w:pStyle w:val="ListParagraph"/>
                    <w:numPr>
                      <w:ilvl w:val="0"/>
                      <w:numId w:val="33"/>
                    </w:numPr>
                    <w:rPr>
                      <w:rFonts w:ascii="Times New Roman" w:eastAsia="Times New Roman" w:hAnsi="Times New Roman" w:cs="Times New Roman"/>
                      <w:bCs/>
                      <w:color w:val="000000"/>
                      <w:sz w:val="24"/>
                      <w:szCs w:val="24"/>
                    </w:rPr>
                  </w:pPr>
                  <w:r w:rsidRPr="00016EC5">
                    <w:rPr>
                      <w:rFonts w:ascii="Times New Roman" w:eastAsia="Times New Roman" w:hAnsi="Times New Roman" w:cs="Times New Roman"/>
                      <w:bCs/>
                      <w:color w:val="000000"/>
                      <w:sz w:val="24"/>
                      <w:szCs w:val="24"/>
                    </w:rPr>
                    <w:t xml:space="preserve"> Field Staff training on Central Output model, expectations for Outreach and re-engagement, and documentation of activity.</w:t>
                  </w:r>
                </w:p>
                <w:p w14:paraId="68D3BA13" w14:textId="77777777" w:rsidR="00100EFD" w:rsidRPr="00016EC5" w:rsidRDefault="00100EFD" w:rsidP="00100EFD">
                  <w:pPr>
                    <w:pStyle w:val="ListParagraph"/>
                    <w:numPr>
                      <w:ilvl w:val="0"/>
                      <w:numId w:val="33"/>
                    </w:numPr>
                    <w:rPr>
                      <w:rFonts w:ascii="Times New Roman" w:eastAsia="Times New Roman" w:hAnsi="Times New Roman" w:cs="Times New Roman"/>
                      <w:bCs/>
                      <w:color w:val="000000"/>
                      <w:sz w:val="24"/>
                      <w:szCs w:val="24"/>
                    </w:rPr>
                  </w:pPr>
                  <w:r w:rsidRPr="00016EC5">
                    <w:rPr>
                      <w:rFonts w:ascii="Times New Roman" w:eastAsia="Times New Roman" w:hAnsi="Times New Roman" w:cs="Times New Roman"/>
                      <w:bCs/>
                      <w:color w:val="000000"/>
                      <w:sz w:val="24"/>
                      <w:szCs w:val="24"/>
                    </w:rPr>
                    <w:t>PA-NEDSS updated with D2C follow-up activity to streamline the process.</w:t>
                  </w:r>
                </w:p>
                <w:p w14:paraId="21CF8D06" w14:textId="2C0DD5A8" w:rsidR="000676D9" w:rsidRPr="00016EC5" w:rsidRDefault="00100EFD" w:rsidP="00E171B0">
                  <w:pPr>
                    <w:pStyle w:val="ListParagraph"/>
                    <w:numPr>
                      <w:ilvl w:val="0"/>
                      <w:numId w:val="33"/>
                    </w:numPr>
                    <w:rPr>
                      <w:rFonts w:ascii="Times New Roman" w:eastAsia="Times New Roman" w:hAnsi="Times New Roman" w:cs="Times New Roman"/>
                      <w:bCs/>
                      <w:color w:val="000000"/>
                      <w:sz w:val="24"/>
                      <w:szCs w:val="24"/>
                    </w:rPr>
                  </w:pPr>
                  <w:r w:rsidRPr="00016EC5">
                    <w:rPr>
                      <w:rFonts w:ascii="Times New Roman" w:eastAsia="Times New Roman" w:hAnsi="Times New Roman" w:cs="Times New Roman"/>
                      <w:bCs/>
                      <w:color w:val="000000"/>
                      <w:sz w:val="24"/>
                      <w:szCs w:val="24"/>
                    </w:rPr>
                    <w:t>Protocol prepared on the new model and included in Field Staff manual as a resource guide.</w:t>
                  </w:r>
                </w:p>
                <w:p w14:paraId="3D6D74E5" w14:textId="09A0D8B1" w:rsidR="00A749ED" w:rsidRPr="00016EC5" w:rsidRDefault="00A749ED" w:rsidP="00E171B0">
                  <w:pPr>
                    <w:pStyle w:val="ListParagraph"/>
                    <w:numPr>
                      <w:ilvl w:val="0"/>
                      <w:numId w:val="33"/>
                    </w:numPr>
                    <w:rPr>
                      <w:rFonts w:ascii="Times New Roman" w:eastAsia="Times New Roman" w:hAnsi="Times New Roman" w:cs="Times New Roman"/>
                      <w:bCs/>
                      <w:color w:val="000000"/>
                      <w:sz w:val="24"/>
                      <w:szCs w:val="24"/>
                    </w:rPr>
                  </w:pPr>
                  <w:r w:rsidRPr="00016EC5">
                    <w:rPr>
                      <w:rFonts w:ascii="Times New Roman" w:eastAsia="Times New Roman" w:hAnsi="Times New Roman" w:cs="Times New Roman"/>
                      <w:bCs/>
                      <w:color w:val="000000"/>
                      <w:sz w:val="24"/>
                      <w:szCs w:val="24"/>
                    </w:rPr>
                    <w:t>The issue regarding provider reporting was resolved and lab results were updated on NEDSS.</w:t>
                  </w:r>
                </w:p>
                <w:p w14:paraId="17FF9AC1" w14:textId="16987C68" w:rsidR="00670F65" w:rsidRPr="00016EC5" w:rsidRDefault="00670F65" w:rsidP="007B6F6F">
                  <w:pPr>
                    <w:rPr>
                      <w:rFonts w:ascii="Times New Roman" w:eastAsia="Times New Roman" w:hAnsi="Times New Roman" w:cs="Times New Roman"/>
                      <w:bCs/>
                      <w:color w:val="000000"/>
                      <w:sz w:val="24"/>
                      <w:szCs w:val="24"/>
                    </w:rPr>
                  </w:pPr>
                </w:p>
              </w:tc>
            </w:tr>
            <w:tr w:rsidR="00077893" w:rsidRPr="00016EC5" w14:paraId="642E0011" w14:textId="77777777" w:rsidTr="00AF63DA">
              <w:tc>
                <w:tcPr>
                  <w:tcW w:w="12937" w:type="dxa"/>
                </w:tcPr>
                <w:p w14:paraId="784F06A1" w14:textId="77777777" w:rsidR="00077893" w:rsidRPr="00016EC5" w:rsidRDefault="00077893" w:rsidP="007C513F">
                  <w:pPr>
                    <w:rPr>
                      <w:rFonts w:ascii="Times New Roman" w:eastAsia="Times New Roman" w:hAnsi="Times New Roman" w:cs="Times New Roman"/>
                      <w:b/>
                      <w:color w:val="000000"/>
                      <w:sz w:val="24"/>
                      <w:szCs w:val="24"/>
                      <w:u w:val="single"/>
                    </w:rPr>
                  </w:pPr>
                  <w:r w:rsidRPr="00016EC5">
                    <w:rPr>
                      <w:rFonts w:ascii="Times New Roman" w:eastAsia="Times New Roman" w:hAnsi="Times New Roman" w:cs="Times New Roman"/>
                      <w:b/>
                      <w:color w:val="000000"/>
                      <w:sz w:val="24"/>
                      <w:szCs w:val="24"/>
                      <w:u w:val="single"/>
                    </w:rPr>
                    <w:t>If you had to give a percentage of how close you are to completing this goal(s), what would it be and why?</w:t>
                  </w:r>
                </w:p>
                <w:p w14:paraId="4227033A" w14:textId="39D1CB90" w:rsidR="00707B02" w:rsidRPr="00016EC5" w:rsidRDefault="00707B02" w:rsidP="007B6F6F">
                  <w:pPr>
                    <w:rPr>
                      <w:rFonts w:ascii="Times New Roman" w:eastAsia="Times New Roman" w:hAnsi="Times New Roman" w:cs="Times New Roman"/>
                      <w:bCs/>
                      <w:color w:val="000000"/>
                      <w:sz w:val="24"/>
                      <w:szCs w:val="24"/>
                    </w:rPr>
                  </w:pPr>
                </w:p>
                <w:p w14:paraId="287E1368" w14:textId="77777777" w:rsidR="007B6F6F" w:rsidRDefault="00FC45FC" w:rsidP="007B6F6F">
                  <w:pPr>
                    <w:rPr>
                      <w:rFonts w:ascii="Times New Roman" w:eastAsia="Times New Roman" w:hAnsi="Times New Roman" w:cs="Times New Roman"/>
                      <w:bCs/>
                      <w:color w:val="000000"/>
                      <w:sz w:val="24"/>
                      <w:szCs w:val="24"/>
                    </w:rPr>
                  </w:pPr>
                  <w:r w:rsidRPr="00313453">
                    <w:rPr>
                      <w:rFonts w:ascii="Times New Roman" w:eastAsia="Times New Roman" w:hAnsi="Times New Roman" w:cs="Times New Roman"/>
                      <w:bCs/>
                      <w:color w:val="000000"/>
                      <w:sz w:val="24"/>
                      <w:szCs w:val="24"/>
                    </w:rPr>
                    <w:t>Implementation of the Central Output Model of D2C</w:t>
                  </w:r>
                  <w:r w:rsidR="00313453" w:rsidRPr="00313453">
                    <w:rPr>
                      <w:rFonts w:ascii="Times New Roman" w:eastAsia="Times New Roman" w:hAnsi="Times New Roman" w:cs="Times New Roman"/>
                      <w:bCs/>
                      <w:color w:val="000000"/>
                      <w:sz w:val="24"/>
                      <w:szCs w:val="24"/>
                    </w:rPr>
                    <w:t xml:space="preserve"> has been fully operational for approximately 18 months. </w:t>
                  </w:r>
                </w:p>
                <w:p w14:paraId="1D8C5254" w14:textId="77777777" w:rsidR="001923E7" w:rsidRDefault="001923E7" w:rsidP="007B6F6F">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Field Staff Supervisors will be trained for a second level of monitoring in August (ensure completeness of D2C). </w:t>
                  </w:r>
                </w:p>
                <w:p w14:paraId="06F0EFD9" w14:textId="4B015717" w:rsidR="001923E7" w:rsidRPr="00313453" w:rsidRDefault="001923E7" w:rsidP="007B6F6F">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Working on automating more of the communication between Central Office and Field Staff – 50% complete </w:t>
                  </w:r>
                </w:p>
              </w:tc>
            </w:tr>
            <w:tr w:rsidR="00557757" w:rsidRPr="00016EC5" w14:paraId="7AA491F6" w14:textId="77777777" w:rsidTr="00AF63DA">
              <w:tc>
                <w:tcPr>
                  <w:tcW w:w="12937" w:type="dxa"/>
                </w:tcPr>
                <w:p w14:paraId="486EB11C" w14:textId="77777777" w:rsidR="00557757" w:rsidRPr="00016EC5" w:rsidRDefault="00557757" w:rsidP="00557757">
                  <w:pPr>
                    <w:rPr>
                      <w:rFonts w:ascii="Times New Roman" w:eastAsia="Times New Roman" w:hAnsi="Times New Roman" w:cs="Times New Roman"/>
                      <w:b/>
                      <w:color w:val="000000"/>
                      <w:sz w:val="24"/>
                      <w:szCs w:val="24"/>
                      <w:u w:val="single"/>
                    </w:rPr>
                  </w:pPr>
                  <w:r w:rsidRPr="00016EC5">
                    <w:rPr>
                      <w:rFonts w:ascii="Times New Roman" w:eastAsia="Times New Roman" w:hAnsi="Times New Roman" w:cs="Times New Roman"/>
                      <w:b/>
                      <w:color w:val="000000"/>
                      <w:sz w:val="24"/>
                      <w:szCs w:val="24"/>
                      <w:u w:val="single"/>
                    </w:rPr>
                    <w:t>What are your next steps?  What is the sustainability of this effort (if applicable)?</w:t>
                  </w:r>
                </w:p>
                <w:p w14:paraId="287F984E" w14:textId="7EAF2C37" w:rsidR="00787C9B" w:rsidRDefault="001923E7" w:rsidP="00707B02">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Continue to do D2C</w:t>
                  </w:r>
                  <w:r w:rsidR="00787C9B">
                    <w:rPr>
                      <w:rFonts w:ascii="Times New Roman" w:eastAsia="Times New Roman" w:hAnsi="Times New Roman" w:cs="Times New Roman"/>
                      <w:color w:val="000000" w:themeColor="text1"/>
                      <w:sz w:val="24"/>
                      <w:szCs w:val="24"/>
                    </w:rPr>
                    <w:t xml:space="preserve"> with c</w:t>
                  </w:r>
                  <w:r>
                    <w:rPr>
                      <w:rFonts w:ascii="Times New Roman" w:eastAsia="Times New Roman" w:hAnsi="Times New Roman" w:cs="Times New Roman"/>
                      <w:color w:val="000000" w:themeColor="text1"/>
                      <w:sz w:val="24"/>
                      <w:szCs w:val="24"/>
                    </w:rPr>
                    <w:t xml:space="preserve">onsistent QA activities to improve NIC </w:t>
                  </w:r>
                  <w:proofErr w:type="gramStart"/>
                  <w:r>
                    <w:rPr>
                      <w:rFonts w:ascii="Times New Roman" w:eastAsia="Times New Roman" w:hAnsi="Times New Roman" w:cs="Times New Roman"/>
                      <w:color w:val="000000" w:themeColor="text1"/>
                      <w:sz w:val="24"/>
                      <w:szCs w:val="24"/>
                    </w:rPr>
                    <w:t>list</w:t>
                  </w:r>
                  <w:proofErr w:type="gramEnd"/>
                  <w:r w:rsidR="00787C9B">
                    <w:rPr>
                      <w:rFonts w:ascii="Times New Roman" w:eastAsia="Times New Roman" w:hAnsi="Times New Roman" w:cs="Times New Roman"/>
                      <w:color w:val="000000" w:themeColor="text1"/>
                      <w:sz w:val="24"/>
                      <w:szCs w:val="24"/>
                    </w:rPr>
                    <w:t xml:space="preserve"> </w:t>
                  </w:r>
                </w:p>
                <w:p w14:paraId="62209F9B" w14:textId="36F3DB08" w:rsidR="007B6F6F" w:rsidRDefault="00787C9B" w:rsidP="00707B02">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Automate communication of initial NIC list</w:t>
                  </w:r>
                </w:p>
                <w:p w14:paraId="05932FFC" w14:textId="77FABA15" w:rsidR="00707B02" w:rsidRPr="00016EC5" w:rsidRDefault="0040130C" w:rsidP="00FC637A">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themeColor="text1"/>
                      <w:sz w:val="24"/>
                      <w:szCs w:val="24"/>
                    </w:rPr>
                    <w:t xml:space="preserve">Automate “people search” step (ensuring accurate contact information for individuals on NIC list) </w:t>
                  </w:r>
                </w:p>
              </w:tc>
            </w:tr>
            <w:tr w:rsidR="00F24D6C" w:rsidRPr="00016EC5" w14:paraId="165F1CDE" w14:textId="77777777" w:rsidTr="00AF63DA">
              <w:tc>
                <w:tcPr>
                  <w:tcW w:w="12937" w:type="dxa"/>
                </w:tcPr>
                <w:p w14:paraId="52F9CD86" w14:textId="18F948A2" w:rsidR="00F24D6C" w:rsidRPr="00016EC5" w:rsidRDefault="00F24D6C" w:rsidP="00557757">
                  <w:pPr>
                    <w:rPr>
                      <w:rFonts w:ascii="Times New Roman" w:eastAsia="Times New Roman" w:hAnsi="Times New Roman" w:cs="Times New Roman"/>
                      <w:b/>
                      <w:color w:val="000000"/>
                      <w:sz w:val="24"/>
                      <w:szCs w:val="24"/>
                      <w:u w:val="single"/>
                    </w:rPr>
                  </w:pPr>
                  <w:r w:rsidRPr="00016EC5">
                    <w:rPr>
                      <w:rFonts w:ascii="Times New Roman" w:eastAsia="Times New Roman" w:hAnsi="Times New Roman" w:cs="Times New Roman"/>
                      <w:b/>
                      <w:color w:val="000000"/>
                      <w:sz w:val="24"/>
                      <w:szCs w:val="24"/>
                      <w:u w:val="single"/>
                    </w:rPr>
                    <w:t xml:space="preserve">Is there anything additional you’d like the HPG Evaluation </w:t>
                  </w:r>
                  <w:r w:rsidR="00B96BD0" w:rsidRPr="00016EC5">
                    <w:rPr>
                      <w:rFonts w:ascii="Times New Roman" w:eastAsia="Times New Roman" w:hAnsi="Times New Roman" w:cs="Times New Roman"/>
                      <w:b/>
                      <w:color w:val="000000"/>
                      <w:sz w:val="24"/>
                      <w:szCs w:val="24"/>
                      <w:u w:val="single"/>
                    </w:rPr>
                    <w:t>Subcommittee</w:t>
                  </w:r>
                  <w:r w:rsidRPr="00016EC5">
                    <w:rPr>
                      <w:rFonts w:ascii="Times New Roman" w:eastAsia="Times New Roman" w:hAnsi="Times New Roman" w:cs="Times New Roman"/>
                      <w:b/>
                      <w:color w:val="000000"/>
                      <w:sz w:val="24"/>
                      <w:szCs w:val="24"/>
                      <w:u w:val="single"/>
                    </w:rPr>
                    <w:t xml:space="preserve"> to know?</w:t>
                  </w:r>
                </w:p>
                <w:p w14:paraId="7F846D39" w14:textId="544E6652" w:rsidR="000C6F51" w:rsidRPr="00016EC5" w:rsidRDefault="000C6F51" w:rsidP="00480844">
                  <w:pPr>
                    <w:rPr>
                      <w:rFonts w:ascii="Times New Roman" w:eastAsia="Times New Roman" w:hAnsi="Times New Roman" w:cs="Times New Roman"/>
                      <w:b/>
                      <w:color w:val="000000"/>
                      <w:sz w:val="24"/>
                      <w:szCs w:val="24"/>
                      <w:highlight w:val="cyan"/>
                      <w:u w:val="single"/>
                    </w:rPr>
                  </w:pPr>
                </w:p>
              </w:tc>
            </w:tr>
            <w:tr w:rsidR="00B96BD0" w:rsidRPr="00016EC5" w14:paraId="2D20BA4E" w14:textId="77777777" w:rsidTr="00AF63DA">
              <w:tc>
                <w:tcPr>
                  <w:tcW w:w="12937" w:type="dxa"/>
                </w:tcPr>
                <w:p w14:paraId="5B981102" w14:textId="6D22BD16" w:rsidR="00B96BD0" w:rsidRPr="00016EC5" w:rsidRDefault="00B96BD0" w:rsidP="00B96BD0">
                  <w:pPr>
                    <w:rPr>
                      <w:rFonts w:ascii="Times New Roman" w:eastAsia="Times New Roman" w:hAnsi="Times New Roman" w:cs="Times New Roman"/>
                      <w:b/>
                      <w:color w:val="000000"/>
                      <w:sz w:val="24"/>
                      <w:szCs w:val="24"/>
                      <w:u w:val="single"/>
                    </w:rPr>
                  </w:pPr>
                  <w:r w:rsidRPr="00016EC5">
                    <w:rPr>
                      <w:rFonts w:ascii="Times New Roman" w:eastAsia="Times New Roman" w:hAnsi="Times New Roman" w:cs="Times New Roman"/>
                      <w:b/>
                      <w:color w:val="000000"/>
                      <w:sz w:val="24"/>
                      <w:szCs w:val="24"/>
                      <w:u w:val="single"/>
                    </w:rPr>
                    <w:t>Are there any other individuals associated with the program you’d like to recognize?</w:t>
                  </w:r>
                </w:p>
                <w:p w14:paraId="2EE72D5B" w14:textId="17E39BAA" w:rsidR="00D67775" w:rsidRPr="00016EC5" w:rsidRDefault="0081044E" w:rsidP="00707B02">
                  <w:pPr>
                    <w:rPr>
                      <w:rFonts w:ascii="Times New Roman" w:eastAsia="Times New Roman" w:hAnsi="Times New Roman" w:cs="Times New Roman"/>
                      <w:bCs/>
                      <w:color w:val="000000"/>
                      <w:sz w:val="24"/>
                      <w:szCs w:val="24"/>
                    </w:rPr>
                  </w:pPr>
                  <w:r w:rsidRPr="00016EC5">
                    <w:rPr>
                      <w:rFonts w:ascii="Times New Roman" w:eastAsia="Times New Roman" w:hAnsi="Times New Roman" w:cs="Times New Roman"/>
                      <w:bCs/>
                      <w:color w:val="000000"/>
                      <w:sz w:val="24"/>
                      <w:szCs w:val="24"/>
                    </w:rPr>
                    <w:t xml:space="preserve"> </w:t>
                  </w:r>
                  <w:r w:rsidR="00F11F3C" w:rsidRPr="00016EC5">
                    <w:rPr>
                      <w:rFonts w:ascii="Times New Roman" w:eastAsia="Times New Roman" w:hAnsi="Times New Roman" w:cs="Times New Roman"/>
                      <w:bCs/>
                      <w:color w:val="000000"/>
                      <w:sz w:val="24"/>
                      <w:szCs w:val="24"/>
                    </w:rPr>
                    <w:t xml:space="preserve">Krupali Patel, </w:t>
                  </w:r>
                  <w:r w:rsidR="005B4252" w:rsidRPr="00016EC5">
                    <w:rPr>
                      <w:rFonts w:ascii="Times New Roman" w:eastAsia="Times New Roman" w:hAnsi="Times New Roman" w:cs="Times New Roman"/>
                      <w:bCs/>
                      <w:color w:val="000000"/>
                      <w:sz w:val="24"/>
                      <w:szCs w:val="24"/>
                    </w:rPr>
                    <w:t>Data Analyst with Surveillance</w:t>
                  </w:r>
                </w:p>
                <w:p w14:paraId="54D5E78C" w14:textId="77777777" w:rsidR="00707B02" w:rsidRPr="00016EC5" w:rsidRDefault="00707B02" w:rsidP="00707B02">
                  <w:pPr>
                    <w:rPr>
                      <w:rFonts w:ascii="Times New Roman" w:eastAsia="Times New Roman" w:hAnsi="Times New Roman" w:cs="Times New Roman"/>
                      <w:b/>
                      <w:color w:val="000000"/>
                      <w:sz w:val="24"/>
                      <w:szCs w:val="24"/>
                      <w:u w:val="single"/>
                    </w:rPr>
                  </w:pPr>
                </w:p>
              </w:tc>
            </w:tr>
            <w:tr w:rsidR="009441C5" w:rsidRPr="00016EC5" w14:paraId="6209FDFE" w14:textId="77777777" w:rsidTr="00AF63DA">
              <w:tc>
                <w:tcPr>
                  <w:tcW w:w="12937" w:type="dxa"/>
                </w:tcPr>
                <w:p w14:paraId="1030F6DE" w14:textId="01FA7956" w:rsidR="009441C5" w:rsidRPr="00016EC5" w:rsidRDefault="009441C5" w:rsidP="00B96BD0">
                  <w:pPr>
                    <w:rPr>
                      <w:rFonts w:ascii="Times New Roman" w:eastAsia="Times New Roman" w:hAnsi="Times New Roman" w:cs="Times New Roman"/>
                      <w:b/>
                      <w:bCs/>
                      <w:color w:val="000000"/>
                      <w:sz w:val="24"/>
                      <w:szCs w:val="24"/>
                      <w:u w:val="single"/>
                    </w:rPr>
                  </w:pPr>
                  <w:r w:rsidRPr="00016EC5">
                    <w:rPr>
                      <w:rFonts w:ascii="Times New Roman" w:eastAsia="Times New Roman" w:hAnsi="Times New Roman" w:cs="Times New Roman"/>
                      <w:b/>
                      <w:bCs/>
                      <w:color w:val="000000"/>
                      <w:sz w:val="24"/>
                      <w:szCs w:val="24"/>
                      <w:u w:val="single"/>
                    </w:rPr>
                    <w:lastRenderedPageBreak/>
                    <w:t xml:space="preserve">This section is for Evaluation </w:t>
                  </w:r>
                  <w:r w:rsidR="00A5302E" w:rsidRPr="00016EC5">
                    <w:rPr>
                      <w:rFonts w:ascii="Times New Roman" w:eastAsia="Times New Roman" w:hAnsi="Times New Roman" w:cs="Times New Roman"/>
                      <w:b/>
                      <w:bCs/>
                      <w:color w:val="000000"/>
                      <w:sz w:val="24"/>
                      <w:szCs w:val="24"/>
                      <w:u w:val="single"/>
                    </w:rPr>
                    <w:t xml:space="preserve">Subcommittee purposes </w:t>
                  </w:r>
                  <w:proofErr w:type="gramStart"/>
                  <w:r w:rsidR="00A5302E" w:rsidRPr="00016EC5">
                    <w:rPr>
                      <w:rFonts w:ascii="Times New Roman" w:eastAsia="Times New Roman" w:hAnsi="Times New Roman" w:cs="Times New Roman"/>
                      <w:b/>
                      <w:bCs/>
                      <w:color w:val="000000"/>
                      <w:sz w:val="24"/>
                      <w:szCs w:val="24"/>
                      <w:u w:val="single"/>
                    </w:rPr>
                    <w:t>only</w:t>
                  </w:r>
                  <w:proofErr w:type="gramEnd"/>
                </w:p>
                <w:p w14:paraId="3132C72E" w14:textId="77777777" w:rsidR="00910B7A" w:rsidRPr="00016EC5" w:rsidRDefault="00910B7A" w:rsidP="00B96BD0">
                  <w:pPr>
                    <w:rPr>
                      <w:rFonts w:ascii="Times New Roman" w:eastAsia="Times New Roman" w:hAnsi="Times New Roman" w:cs="Times New Roman"/>
                      <w:b/>
                      <w:bCs/>
                      <w:color w:val="000000"/>
                      <w:sz w:val="24"/>
                      <w:szCs w:val="24"/>
                      <w:u w:val="single"/>
                    </w:rPr>
                  </w:pPr>
                </w:p>
                <w:p w14:paraId="73901A21" w14:textId="77777777" w:rsidR="00D67775" w:rsidRPr="00016EC5" w:rsidRDefault="00D67775" w:rsidP="00B96BD0">
                  <w:pPr>
                    <w:rPr>
                      <w:rFonts w:ascii="Times New Roman" w:eastAsia="Times New Roman" w:hAnsi="Times New Roman" w:cs="Times New Roman"/>
                      <w:b/>
                      <w:bCs/>
                      <w:color w:val="000000"/>
                      <w:sz w:val="24"/>
                      <w:szCs w:val="24"/>
                      <w:u w:val="single"/>
                    </w:rPr>
                  </w:pPr>
                </w:p>
                <w:p w14:paraId="2106701A" w14:textId="77777777" w:rsidR="00D67775" w:rsidRPr="00016EC5" w:rsidRDefault="00D67775" w:rsidP="00B96BD0">
                  <w:pPr>
                    <w:rPr>
                      <w:rFonts w:ascii="Times New Roman" w:eastAsia="Times New Roman" w:hAnsi="Times New Roman" w:cs="Times New Roman"/>
                      <w:b/>
                      <w:bCs/>
                      <w:color w:val="000000"/>
                      <w:sz w:val="24"/>
                      <w:szCs w:val="24"/>
                      <w:u w:val="single"/>
                    </w:rPr>
                  </w:pPr>
                </w:p>
                <w:p w14:paraId="25855768" w14:textId="77777777" w:rsidR="00D67775" w:rsidRPr="00016EC5" w:rsidRDefault="00D67775" w:rsidP="00B96BD0">
                  <w:pPr>
                    <w:rPr>
                      <w:rFonts w:ascii="Times New Roman" w:eastAsia="Times New Roman" w:hAnsi="Times New Roman" w:cs="Times New Roman"/>
                      <w:b/>
                      <w:bCs/>
                      <w:color w:val="000000"/>
                      <w:sz w:val="24"/>
                      <w:szCs w:val="24"/>
                      <w:u w:val="single"/>
                    </w:rPr>
                  </w:pPr>
                </w:p>
                <w:p w14:paraId="7CCE0835" w14:textId="77777777" w:rsidR="00D67775" w:rsidRPr="00016EC5" w:rsidRDefault="00D67775" w:rsidP="00B96BD0">
                  <w:pPr>
                    <w:rPr>
                      <w:rFonts w:ascii="Times New Roman" w:eastAsia="Times New Roman" w:hAnsi="Times New Roman" w:cs="Times New Roman"/>
                      <w:b/>
                      <w:bCs/>
                      <w:color w:val="000000"/>
                      <w:sz w:val="24"/>
                      <w:szCs w:val="24"/>
                      <w:u w:val="single"/>
                    </w:rPr>
                  </w:pPr>
                </w:p>
                <w:p w14:paraId="1D0FC791" w14:textId="77777777" w:rsidR="00D67775" w:rsidRPr="00016EC5" w:rsidRDefault="00D67775" w:rsidP="00B96BD0">
                  <w:pPr>
                    <w:rPr>
                      <w:rFonts w:ascii="Times New Roman" w:eastAsia="Times New Roman" w:hAnsi="Times New Roman" w:cs="Times New Roman"/>
                      <w:b/>
                      <w:bCs/>
                      <w:color w:val="000000"/>
                      <w:sz w:val="24"/>
                      <w:szCs w:val="24"/>
                      <w:u w:val="single"/>
                    </w:rPr>
                  </w:pPr>
                </w:p>
                <w:p w14:paraId="055066A9" w14:textId="77777777" w:rsidR="00D67775" w:rsidRPr="00016EC5" w:rsidRDefault="00D67775" w:rsidP="00B96BD0">
                  <w:pPr>
                    <w:rPr>
                      <w:rFonts w:ascii="Times New Roman" w:eastAsia="Times New Roman" w:hAnsi="Times New Roman" w:cs="Times New Roman"/>
                      <w:b/>
                      <w:bCs/>
                      <w:color w:val="000000"/>
                      <w:sz w:val="24"/>
                      <w:szCs w:val="24"/>
                      <w:u w:val="single"/>
                    </w:rPr>
                  </w:pPr>
                </w:p>
                <w:p w14:paraId="3DBDF2C7" w14:textId="77777777" w:rsidR="00D67775" w:rsidRPr="00016EC5" w:rsidRDefault="00D67775" w:rsidP="00B96BD0">
                  <w:pPr>
                    <w:rPr>
                      <w:rFonts w:ascii="Times New Roman" w:eastAsia="Times New Roman" w:hAnsi="Times New Roman" w:cs="Times New Roman"/>
                      <w:b/>
                      <w:bCs/>
                      <w:color w:val="000000"/>
                      <w:sz w:val="24"/>
                      <w:szCs w:val="24"/>
                      <w:u w:val="single"/>
                    </w:rPr>
                  </w:pPr>
                </w:p>
                <w:p w14:paraId="10E7BF0C" w14:textId="77777777" w:rsidR="00D67775" w:rsidRPr="00016EC5" w:rsidRDefault="00D67775" w:rsidP="00B96BD0">
                  <w:pPr>
                    <w:rPr>
                      <w:rFonts w:ascii="Times New Roman" w:eastAsia="Times New Roman" w:hAnsi="Times New Roman" w:cs="Times New Roman"/>
                      <w:b/>
                      <w:bCs/>
                      <w:color w:val="000000"/>
                      <w:sz w:val="24"/>
                      <w:szCs w:val="24"/>
                      <w:u w:val="single"/>
                    </w:rPr>
                  </w:pPr>
                </w:p>
                <w:p w14:paraId="75E3F62B" w14:textId="77777777" w:rsidR="00D67775" w:rsidRPr="00016EC5" w:rsidRDefault="00D67775" w:rsidP="00B96BD0">
                  <w:pPr>
                    <w:rPr>
                      <w:rFonts w:ascii="Times New Roman" w:eastAsia="Times New Roman" w:hAnsi="Times New Roman" w:cs="Times New Roman"/>
                      <w:b/>
                      <w:bCs/>
                      <w:color w:val="000000"/>
                      <w:sz w:val="24"/>
                      <w:szCs w:val="24"/>
                      <w:u w:val="single"/>
                    </w:rPr>
                  </w:pPr>
                </w:p>
                <w:p w14:paraId="3A746536" w14:textId="77777777" w:rsidR="00D67775" w:rsidRPr="00016EC5" w:rsidRDefault="00D67775" w:rsidP="00B96BD0">
                  <w:pPr>
                    <w:rPr>
                      <w:rFonts w:ascii="Times New Roman" w:eastAsia="Times New Roman" w:hAnsi="Times New Roman" w:cs="Times New Roman"/>
                      <w:b/>
                      <w:bCs/>
                      <w:color w:val="000000"/>
                      <w:sz w:val="24"/>
                      <w:szCs w:val="24"/>
                      <w:u w:val="single"/>
                    </w:rPr>
                  </w:pPr>
                </w:p>
                <w:p w14:paraId="3A9429C6" w14:textId="77777777" w:rsidR="00D67775" w:rsidRPr="00016EC5" w:rsidRDefault="00D67775" w:rsidP="00B96BD0">
                  <w:pPr>
                    <w:rPr>
                      <w:rFonts w:ascii="Times New Roman" w:eastAsia="Times New Roman" w:hAnsi="Times New Roman" w:cs="Times New Roman"/>
                      <w:b/>
                      <w:bCs/>
                      <w:color w:val="000000"/>
                      <w:sz w:val="24"/>
                      <w:szCs w:val="24"/>
                      <w:u w:val="single"/>
                    </w:rPr>
                  </w:pPr>
                </w:p>
                <w:p w14:paraId="40897E06" w14:textId="77777777" w:rsidR="00D67775" w:rsidRPr="00016EC5" w:rsidRDefault="00D67775" w:rsidP="00B96BD0">
                  <w:pPr>
                    <w:rPr>
                      <w:rFonts w:ascii="Times New Roman" w:eastAsia="Times New Roman" w:hAnsi="Times New Roman" w:cs="Times New Roman"/>
                      <w:b/>
                      <w:bCs/>
                      <w:color w:val="000000"/>
                      <w:sz w:val="24"/>
                      <w:szCs w:val="24"/>
                      <w:u w:val="single"/>
                    </w:rPr>
                  </w:pPr>
                </w:p>
                <w:p w14:paraId="294FA1F2" w14:textId="77777777" w:rsidR="00D67775" w:rsidRPr="00016EC5" w:rsidRDefault="00D67775" w:rsidP="00B96BD0">
                  <w:pPr>
                    <w:rPr>
                      <w:rFonts w:ascii="Times New Roman" w:eastAsia="Times New Roman" w:hAnsi="Times New Roman" w:cs="Times New Roman"/>
                      <w:b/>
                      <w:bCs/>
                      <w:color w:val="000000"/>
                      <w:sz w:val="24"/>
                      <w:szCs w:val="24"/>
                      <w:u w:val="single"/>
                    </w:rPr>
                  </w:pPr>
                </w:p>
                <w:p w14:paraId="4E6A60A2" w14:textId="670BB291" w:rsidR="00577DBB" w:rsidRPr="00016EC5" w:rsidRDefault="00577DBB" w:rsidP="00577DBB">
                  <w:pPr>
                    <w:rPr>
                      <w:rFonts w:ascii="Times New Roman" w:eastAsia="Times New Roman" w:hAnsi="Times New Roman" w:cs="Times New Roman"/>
                      <w:color w:val="000000"/>
                      <w:sz w:val="24"/>
                      <w:szCs w:val="24"/>
                      <w:u w:val="single"/>
                    </w:rPr>
                  </w:pPr>
                </w:p>
              </w:tc>
            </w:tr>
          </w:tbl>
          <w:p w14:paraId="16808C25" w14:textId="37C2EC64" w:rsidR="009441C5" w:rsidRPr="00016EC5" w:rsidRDefault="009441C5" w:rsidP="00557757">
            <w:pPr>
              <w:spacing w:after="0" w:line="240" w:lineRule="auto"/>
              <w:rPr>
                <w:rFonts w:ascii="Times New Roman" w:eastAsia="Times New Roman" w:hAnsi="Times New Roman" w:cs="Times New Roman"/>
                <w:color w:val="000000"/>
                <w:sz w:val="24"/>
                <w:szCs w:val="24"/>
              </w:rPr>
            </w:pPr>
          </w:p>
        </w:tc>
      </w:tr>
    </w:tbl>
    <w:p w14:paraId="028A3708" w14:textId="77777777" w:rsidR="00C40FE9" w:rsidRPr="00EA6A7B" w:rsidRDefault="00C40FE9">
      <w:pPr>
        <w:rPr>
          <w:rFonts w:ascii="Times New Roman" w:hAnsi="Times New Roman" w:cs="Times New Roman"/>
          <w:sz w:val="24"/>
          <w:szCs w:val="24"/>
        </w:rPr>
      </w:pPr>
    </w:p>
    <w:sectPr w:rsidR="00C40FE9" w:rsidRPr="00EA6A7B" w:rsidSect="00765741">
      <w:headerReference w:type="even"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29A10" w14:textId="77777777" w:rsidR="003C7082" w:rsidRDefault="003C7082" w:rsidP="008B24A9">
      <w:pPr>
        <w:spacing w:after="0" w:line="240" w:lineRule="auto"/>
      </w:pPr>
      <w:r>
        <w:separator/>
      </w:r>
    </w:p>
  </w:endnote>
  <w:endnote w:type="continuationSeparator" w:id="0">
    <w:p w14:paraId="224873B0" w14:textId="77777777" w:rsidR="003C7082" w:rsidRDefault="003C7082" w:rsidP="008B24A9">
      <w:pPr>
        <w:spacing w:after="0" w:line="240" w:lineRule="auto"/>
      </w:pPr>
      <w:r>
        <w:continuationSeparator/>
      </w:r>
    </w:p>
  </w:endnote>
  <w:endnote w:type="continuationNotice" w:id="1">
    <w:p w14:paraId="7BD29031" w14:textId="77777777" w:rsidR="003C7082" w:rsidRDefault="003C70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A257" w14:textId="47D09EFE" w:rsidR="008B24A9" w:rsidRDefault="008B24A9" w:rsidP="008B24A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F8C58" w14:textId="77777777" w:rsidR="003C7082" w:rsidRDefault="003C7082" w:rsidP="008B24A9">
      <w:pPr>
        <w:spacing w:after="0" w:line="240" w:lineRule="auto"/>
      </w:pPr>
      <w:r>
        <w:separator/>
      </w:r>
    </w:p>
  </w:footnote>
  <w:footnote w:type="continuationSeparator" w:id="0">
    <w:p w14:paraId="2420C6C5" w14:textId="77777777" w:rsidR="003C7082" w:rsidRDefault="003C7082" w:rsidP="008B24A9">
      <w:pPr>
        <w:spacing w:after="0" w:line="240" w:lineRule="auto"/>
      </w:pPr>
      <w:r>
        <w:continuationSeparator/>
      </w:r>
    </w:p>
  </w:footnote>
  <w:footnote w:type="continuationNotice" w:id="1">
    <w:p w14:paraId="07F2A09A" w14:textId="77777777" w:rsidR="003C7082" w:rsidRDefault="003C70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69F43" w14:textId="1A3DAC1A" w:rsidR="00942513" w:rsidRDefault="00BF19CB">
    <w:pPr>
      <w:pStyle w:val="Header"/>
    </w:pPr>
    <w:r>
      <w:rPr>
        <w:noProof/>
      </w:rPr>
      <w:pict w14:anchorId="547EA9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7F4"/>
    <w:multiLevelType w:val="hybridMultilevel"/>
    <w:tmpl w:val="9E4E9DB4"/>
    <w:lvl w:ilvl="0" w:tplc="BD587E4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6299F"/>
    <w:multiLevelType w:val="hybridMultilevel"/>
    <w:tmpl w:val="EB4416AC"/>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 w15:restartNumberingAfterBreak="0">
    <w:nsid w:val="07BF610F"/>
    <w:multiLevelType w:val="hybridMultilevel"/>
    <w:tmpl w:val="96388C08"/>
    <w:lvl w:ilvl="0" w:tplc="BE7C3B4A">
      <w:start w:val="10"/>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F045F2"/>
    <w:multiLevelType w:val="hybridMultilevel"/>
    <w:tmpl w:val="08F05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E7C54"/>
    <w:multiLevelType w:val="multilevel"/>
    <w:tmpl w:val="0FDE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44D35"/>
    <w:multiLevelType w:val="hybridMultilevel"/>
    <w:tmpl w:val="650E21E6"/>
    <w:lvl w:ilvl="0" w:tplc="EE4A300A">
      <w:start w:val="1"/>
      <w:numFmt w:val="bullet"/>
      <w:lvlText w:val=""/>
      <w:lvlJc w:val="left"/>
      <w:pPr>
        <w:tabs>
          <w:tab w:val="num" w:pos="720"/>
        </w:tabs>
        <w:ind w:left="720" w:hanging="360"/>
      </w:pPr>
      <w:rPr>
        <w:rFonts w:ascii="Wingdings" w:hAnsi="Wingdings" w:hint="default"/>
      </w:rPr>
    </w:lvl>
    <w:lvl w:ilvl="1" w:tplc="666A5F56" w:tentative="1">
      <w:start w:val="1"/>
      <w:numFmt w:val="bullet"/>
      <w:lvlText w:val=""/>
      <w:lvlJc w:val="left"/>
      <w:pPr>
        <w:tabs>
          <w:tab w:val="num" w:pos="1440"/>
        </w:tabs>
        <w:ind w:left="1440" w:hanging="360"/>
      </w:pPr>
      <w:rPr>
        <w:rFonts w:ascii="Wingdings" w:hAnsi="Wingdings" w:hint="default"/>
      </w:rPr>
    </w:lvl>
    <w:lvl w:ilvl="2" w:tplc="EE8AB546" w:tentative="1">
      <w:start w:val="1"/>
      <w:numFmt w:val="bullet"/>
      <w:lvlText w:val=""/>
      <w:lvlJc w:val="left"/>
      <w:pPr>
        <w:tabs>
          <w:tab w:val="num" w:pos="2160"/>
        </w:tabs>
        <w:ind w:left="2160" w:hanging="360"/>
      </w:pPr>
      <w:rPr>
        <w:rFonts w:ascii="Wingdings" w:hAnsi="Wingdings" w:hint="default"/>
      </w:rPr>
    </w:lvl>
    <w:lvl w:ilvl="3" w:tplc="DD7A55AA" w:tentative="1">
      <w:start w:val="1"/>
      <w:numFmt w:val="bullet"/>
      <w:lvlText w:val=""/>
      <w:lvlJc w:val="left"/>
      <w:pPr>
        <w:tabs>
          <w:tab w:val="num" w:pos="2880"/>
        </w:tabs>
        <w:ind w:left="2880" w:hanging="360"/>
      </w:pPr>
      <w:rPr>
        <w:rFonts w:ascii="Wingdings" w:hAnsi="Wingdings" w:hint="default"/>
      </w:rPr>
    </w:lvl>
    <w:lvl w:ilvl="4" w:tplc="C0424B44" w:tentative="1">
      <w:start w:val="1"/>
      <w:numFmt w:val="bullet"/>
      <w:lvlText w:val=""/>
      <w:lvlJc w:val="left"/>
      <w:pPr>
        <w:tabs>
          <w:tab w:val="num" w:pos="3600"/>
        </w:tabs>
        <w:ind w:left="3600" w:hanging="360"/>
      </w:pPr>
      <w:rPr>
        <w:rFonts w:ascii="Wingdings" w:hAnsi="Wingdings" w:hint="default"/>
      </w:rPr>
    </w:lvl>
    <w:lvl w:ilvl="5" w:tplc="C88E8480" w:tentative="1">
      <w:start w:val="1"/>
      <w:numFmt w:val="bullet"/>
      <w:lvlText w:val=""/>
      <w:lvlJc w:val="left"/>
      <w:pPr>
        <w:tabs>
          <w:tab w:val="num" w:pos="4320"/>
        </w:tabs>
        <w:ind w:left="4320" w:hanging="360"/>
      </w:pPr>
      <w:rPr>
        <w:rFonts w:ascii="Wingdings" w:hAnsi="Wingdings" w:hint="default"/>
      </w:rPr>
    </w:lvl>
    <w:lvl w:ilvl="6" w:tplc="A586B4DA" w:tentative="1">
      <w:start w:val="1"/>
      <w:numFmt w:val="bullet"/>
      <w:lvlText w:val=""/>
      <w:lvlJc w:val="left"/>
      <w:pPr>
        <w:tabs>
          <w:tab w:val="num" w:pos="5040"/>
        </w:tabs>
        <w:ind w:left="5040" w:hanging="360"/>
      </w:pPr>
      <w:rPr>
        <w:rFonts w:ascii="Wingdings" w:hAnsi="Wingdings" w:hint="default"/>
      </w:rPr>
    </w:lvl>
    <w:lvl w:ilvl="7" w:tplc="A4606E26" w:tentative="1">
      <w:start w:val="1"/>
      <w:numFmt w:val="bullet"/>
      <w:lvlText w:val=""/>
      <w:lvlJc w:val="left"/>
      <w:pPr>
        <w:tabs>
          <w:tab w:val="num" w:pos="5760"/>
        </w:tabs>
        <w:ind w:left="5760" w:hanging="360"/>
      </w:pPr>
      <w:rPr>
        <w:rFonts w:ascii="Wingdings" w:hAnsi="Wingdings" w:hint="default"/>
      </w:rPr>
    </w:lvl>
    <w:lvl w:ilvl="8" w:tplc="2D36C94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A4538A"/>
    <w:multiLevelType w:val="hybridMultilevel"/>
    <w:tmpl w:val="598E3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42DDF"/>
    <w:multiLevelType w:val="hybridMultilevel"/>
    <w:tmpl w:val="07280360"/>
    <w:lvl w:ilvl="0" w:tplc="C1FA3B44">
      <w:start w:val="1"/>
      <w:numFmt w:val="bullet"/>
      <w:lvlText w:val=""/>
      <w:lvlJc w:val="left"/>
      <w:pPr>
        <w:tabs>
          <w:tab w:val="num" w:pos="720"/>
        </w:tabs>
        <w:ind w:left="720" w:hanging="360"/>
      </w:pPr>
      <w:rPr>
        <w:rFonts w:ascii="Wingdings" w:hAnsi="Wingdings" w:hint="default"/>
      </w:rPr>
    </w:lvl>
    <w:lvl w:ilvl="1" w:tplc="188AC938">
      <w:start w:val="1"/>
      <w:numFmt w:val="bullet"/>
      <w:lvlText w:val=""/>
      <w:lvlJc w:val="left"/>
      <w:pPr>
        <w:tabs>
          <w:tab w:val="num" w:pos="1440"/>
        </w:tabs>
        <w:ind w:left="1440" w:hanging="360"/>
      </w:pPr>
      <w:rPr>
        <w:rFonts w:ascii="Wingdings" w:hAnsi="Wingdings" w:hint="default"/>
      </w:rPr>
    </w:lvl>
    <w:lvl w:ilvl="2" w:tplc="EDFC8AB4">
      <w:start w:val="1"/>
      <w:numFmt w:val="bullet"/>
      <w:lvlText w:val=""/>
      <w:lvlJc w:val="left"/>
      <w:pPr>
        <w:tabs>
          <w:tab w:val="num" w:pos="2160"/>
        </w:tabs>
        <w:ind w:left="2160" w:hanging="360"/>
      </w:pPr>
      <w:rPr>
        <w:rFonts w:ascii="Wingdings" w:hAnsi="Wingdings" w:hint="default"/>
      </w:rPr>
    </w:lvl>
    <w:lvl w:ilvl="3" w:tplc="A65A53F6">
      <w:start w:val="1"/>
      <w:numFmt w:val="bullet"/>
      <w:lvlText w:val=""/>
      <w:lvlJc w:val="left"/>
      <w:pPr>
        <w:tabs>
          <w:tab w:val="num" w:pos="2880"/>
        </w:tabs>
        <w:ind w:left="2880" w:hanging="360"/>
      </w:pPr>
      <w:rPr>
        <w:rFonts w:ascii="Wingdings" w:hAnsi="Wingdings" w:hint="default"/>
      </w:rPr>
    </w:lvl>
    <w:lvl w:ilvl="4" w:tplc="98E4F0A8">
      <w:start w:val="1"/>
      <w:numFmt w:val="bullet"/>
      <w:lvlText w:val=""/>
      <w:lvlJc w:val="left"/>
      <w:pPr>
        <w:tabs>
          <w:tab w:val="num" w:pos="3600"/>
        </w:tabs>
        <w:ind w:left="3600" w:hanging="360"/>
      </w:pPr>
      <w:rPr>
        <w:rFonts w:ascii="Wingdings" w:hAnsi="Wingdings" w:hint="default"/>
      </w:rPr>
    </w:lvl>
    <w:lvl w:ilvl="5" w:tplc="F3C8049E">
      <w:start w:val="1"/>
      <w:numFmt w:val="bullet"/>
      <w:lvlText w:val=""/>
      <w:lvlJc w:val="left"/>
      <w:pPr>
        <w:tabs>
          <w:tab w:val="num" w:pos="4320"/>
        </w:tabs>
        <w:ind w:left="4320" w:hanging="360"/>
      </w:pPr>
      <w:rPr>
        <w:rFonts w:ascii="Wingdings" w:hAnsi="Wingdings" w:hint="default"/>
      </w:rPr>
    </w:lvl>
    <w:lvl w:ilvl="6" w:tplc="99943842">
      <w:start w:val="1"/>
      <w:numFmt w:val="bullet"/>
      <w:lvlText w:val=""/>
      <w:lvlJc w:val="left"/>
      <w:pPr>
        <w:tabs>
          <w:tab w:val="num" w:pos="5040"/>
        </w:tabs>
        <w:ind w:left="5040" w:hanging="360"/>
      </w:pPr>
      <w:rPr>
        <w:rFonts w:ascii="Wingdings" w:hAnsi="Wingdings" w:hint="default"/>
      </w:rPr>
    </w:lvl>
    <w:lvl w:ilvl="7" w:tplc="9602773A">
      <w:start w:val="1"/>
      <w:numFmt w:val="bullet"/>
      <w:lvlText w:val=""/>
      <w:lvlJc w:val="left"/>
      <w:pPr>
        <w:tabs>
          <w:tab w:val="num" w:pos="5760"/>
        </w:tabs>
        <w:ind w:left="5760" w:hanging="360"/>
      </w:pPr>
      <w:rPr>
        <w:rFonts w:ascii="Wingdings" w:hAnsi="Wingdings" w:hint="default"/>
      </w:rPr>
    </w:lvl>
    <w:lvl w:ilvl="8" w:tplc="7FE880BE">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37393D"/>
    <w:multiLevelType w:val="hybridMultilevel"/>
    <w:tmpl w:val="5E00BA5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BD6418"/>
    <w:multiLevelType w:val="hybridMultilevel"/>
    <w:tmpl w:val="6192736A"/>
    <w:lvl w:ilvl="0" w:tplc="3C525E88">
      <w:start w:val="1"/>
      <w:numFmt w:val="bullet"/>
      <w:lvlText w:val=""/>
      <w:lvlJc w:val="left"/>
      <w:pPr>
        <w:tabs>
          <w:tab w:val="num" w:pos="720"/>
        </w:tabs>
        <w:ind w:left="720" w:hanging="360"/>
      </w:pPr>
      <w:rPr>
        <w:rFonts w:ascii="Wingdings" w:hAnsi="Wingdings" w:hint="default"/>
      </w:rPr>
    </w:lvl>
    <w:lvl w:ilvl="1" w:tplc="FB6AC3EA" w:tentative="1">
      <w:start w:val="1"/>
      <w:numFmt w:val="bullet"/>
      <w:lvlText w:val=""/>
      <w:lvlJc w:val="left"/>
      <w:pPr>
        <w:tabs>
          <w:tab w:val="num" w:pos="1440"/>
        </w:tabs>
        <w:ind w:left="1440" w:hanging="360"/>
      </w:pPr>
      <w:rPr>
        <w:rFonts w:ascii="Wingdings" w:hAnsi="Wingdings" w:hint="default"/>
      </w:rPr>
    </w:lvl>
    <w:lvl w:ilvl="2" w:tplc="59EA0238" w:tentative="1">
      <w:start w:val="1"/>
      <w:numFmt w:val="bullet"/>
      <w:lvlText w:val=""/>
      <w:lvlJc w:val="left"/>
      <w:pPr>
        <w:tabs>
          <w:tab w:val="num" w:pos="2160"/>
        </w:tabs>
        <w:ind w:left="2160" w:hanging="360"/>
      </w:pPr>
      <w:rPr>
        <w:rFonts w:ascii="Wingdings" w:hAnsi="Wingdings" w:hint="default"/>
      </w:rPr>
    </w:lvl>
    <w:lvl w:ilvl="3" w:tplc="6D1EBB3C" w:tentative="1">
      <w:start w:val="1"/>
      <w:numFmt w:val="bullet"/>
      <w:lvlText w:val=""/>
      <w:lvlJc w:val="left"/>
      <w:pPr>
        <w:tabs>
          <w:tab w:val="num" w:pos="2880"/>
        </w:tabs>
        <w:ind w:left="2880" w:hanging="360"/>
      </w:pPr>
      <w:rPr>
        <w:rFonts w:ascii="Wingdings" w:hAnsi="Wingdings" w:hint="default"/>
      </w:rPr>
    </w:lvl>
    <w:lvl w:ilvl="4" w:tplc="A6429EA0" w:tentative="1">
      <w:start w:val="1"/>
      <w:numFmt w:val="bullet"/>
      <w:lvlText w:val=""/>
      <w:lvlJc w:val="left"/>
      <w:pPr>
        <w:tabs>
          <w:tab w:val="num" w:pos="3600"/>
        </w:tabs>
        <w:ind w:left="3600" w:hanging="360"/>
      </w:pPr>
      <w:rPr>
        <w:rFonts w:ascii="Wingdings" w:hAnsi="Wingdings" w:hint="default"/>
      </w:rPr>
    </w:lvl>
    <w:lvl w:ilvl="5" w:tplc="FFBEB8E8" w:tentative="1">
      <w:start w:val="1"/>
      <w:numFmt w:val="bullet"/>
      <w:lvlText w:val=""/>
      <w:lvlJc w:val="left"/>
      <w:pPr>
        <w:tabs>
          <w:tab w:val="num" w:pos="4320"/>
        </w:tabs>
        <w:ind w:left="4320" w:hanging="360"/>
      </w:pPr>
      <w:rPr>
        <w:rFonts w:ascii="Wingdings" w:hAnsi="Wingdings" w:hint="default"/>
      </w:rPr>
    </w:lvl>
    <w:lvl w:ilvl="6" w:tplc="4FA83108" w:tentative="1">
      <w:start w:val="1"/>
      <w:numFmt w:val="bullet"/>
      <w:lvlText w:val=""/>
      <w:lvlJc w:val="left"/>
      <w:pPr>
        <w:tabs>
          <w:tab w:val="num" w:pos="5040"/>
        </w:tabs>
        <w:ind w:left="5040" w:hanging="360"/>
      </w:pPr>
      <w:rPr>
        <w:rFonts w:ascii="Wingdings" w:hAnsi="Wingdings" w:hint="default"/>
      </w:rPr>
    </w:lvl>
    <w:lvl w:ilvl="7" w:tplc="7CCC3770" w:tentative="1">
      <w:start w:val="1"/>
      <w:numFmt w:val="bullet"/>
      <w:lvlText w:val=""/>
      <w:lvlJc w:val="left"/>
      <w:pPr>
        <w:tabs>
          <w:tab w:val="num" w:pos="5760"/>
        </w:tabs>
        <w:ind w:left="5760" w:hanging="360"/>
      </w:pPr>
      <w:rPr>
        <w:rFonts w:ascii="Wingdings" w:hAnsi="Wingdings" w:hint="default"/>
      </w:rPr>
    </w:lvl>
    <w:lvl w:ilvl="8" w:tplc="5106A8A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32510C"/>
    <w:multiLevelType w:val="hybridMultilevel"/>
    <w:tmpl w:val="6930D85A"/>
    <w:lvl w:ilvl="0" w:tplc="160AFE46">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6D0F8E"/>
    <w:multiLevelType w:val="hybridMultilevel"/>
    <w:tmpl w:val="DCF64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D6A83"/>
    <w:multiLevelType w:val="hybridMultilevel"/>
    <w:tmpl w:val="C19A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0280C"/>
    <w:multiLevelType w:val="hybridMultilevel"/>
    <w:tmpl w:val="91DE7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E1C44"/>
    <w:multiLevelType w:val="hybridMultilevel"/>
    <w:tmpl w:val="EB4416AC"/>
    <w:lvl w:ilvl="0" w:tplc="47B4152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2B3668AD"/>
    <w:multiLevelType w:val="hybridMultilevel"/>
    <w:tmpl w:val="BDE47A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0F849D5"/>
    <w:multiLevelType w:val="hybridMultilevel"/>
    <w:tmpl w:val="D806F630"/>
    <w:lvl w:ilvl="0" w:tplc="3950FC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A2174C"/>
    <w:multiLevelType w:val="hybridMultilevel"/>
    <w:tmpl w:val="D1B6B9FE"/>
    <w:lvl w:ilvl="0" w:tplc="E89C4F28">
      <w:start w:val="1"/>
      <w:numFmt w:val="bullet"/>
      <w:lvlText w:val="•"/>
      <w:lvlJc w:val="left"/>
      <w:pPr>
        <w:tabs>
          <w:tab w:val="num" w:pos="720"/>
        </w:tabs>
        <w:ind w:left="720" w:hanging="360"/>
      </w:pPr>
      <w:rPr>
        <w:rFonts w:ascii="Times New Roman" w:hAnsi="Times New Roman" w:hint="default"/>
      </w:rPr>
    </w:lvl>
    <w:lvl w:ilvl="1" w:tplc="1EBA4CB6" w:tentative="1">
      <w:start w:val="1"/>
      <w:numFmt w:val="bullet"/>
      <w:lvlText w:val="•"/>
      <w:lvlJc w:val="left"/>
      <w:pPr>
        <w:tabs>
          <w:tab w:val="num" w:pos="1440"/>
        </w:tabs>
        <w:ind w:left="1440" w:hanging="360"/>
      </w:pPr>
      <w:rPr>
        <w:rFonts w:ascii="Times New Roman" w:hAnsi="Times New Roman" w:hint="default"/>
      </w:rPr>
    </w:lvl>
    <w:lvl w:ilvl="2" w:tplc="6A5EFF60" w:tentative="1">
      <w:start w:val="1"/>
      <w:numFmt w:val="bullet"/>
      <w:lvlText w:val="•"/>
      <w:lvlJc w:val="left"/>
      <w:pPr>
        <w:tabs>
          <w:tab w:val="num" w:pos="2160"/>
        </w:tabs>
        <w:ind w:left="2160" w:hanging="360"/>
      </w:pPr>
      <w:rPr>
        <w:rFonts w:ascii="Times New Roman" w:hAnsi="Times New Roman" w:hint="default"/>
      </w:rPr>
    </w:lvl>
    <w:lvl w:ilvl="3" w:tplc="A8AC7670" w:tentative="1">
      <w:start w:val="1"/>
      <w:numFmt w:val="bullet"/>
      <w:lvlText w:val="•"/>
      <w:lvlJc w:val="left"/>
      <w:pPr>
        <w:tabs>
          <w:tab w:val="num" w:pos="2880"/>
        </w:tabs>
        <w:ind w:left="2880" w:hanging="360"/>
      </w:pPr>
      <w:rPr>
        <w:rFonts w:ascii="Times New Roman" w:hAnsi="Times New Roman" w:hint="default"/>
      </w:rPr>
    </w:lvl>
    <w:lvl w:ilvl="4" w:tplc="18909C60" w:tentative="1">
      <w:start w:val="1"/>
      <w:numFmt w:val="bullet"/>
      <w:lvlText w:val="•"/>
      <w:lvlJc w:val="left"/>
      <w:pPr>
        <w:tabs>
          <w:tab w:val="num" w:pos="3600"/>
        </w:tabs>
        <w:ind w:left="3600" w:hanging="360"/>
      </w:pPr>
      <w:rPr>
        <w:rFonts w:ascii="Times New Roman" w:hAnsi="Times New Roman" w:hint="default"/>
      </w:rPr>
    </w:lvl>
    <w:lvl w:ilvl="5" w:tplc="9692E54A" w:tentative="1">
      <w:start w:val="1"/>
      <w:numFmt w:val="bullet"/>
      <w:lvlText w:val="•"/>
      <w:lvlJc w:val="left"/>
      <w:pPr>
        <w:tabs>
          <w:tab w:val="num" w:pos="4320"/>
        </w:tabs>
        <w:ind w:left="4320" w:hanging="360"/>
      </w:pPr>
      <w:rPr>
        <w:rFonts w:ascii="Times New Roman" w:hAnsi="Times New Roman" w:hint="default"/>
      </w:rPr>
    </w:lvl>
    <w:lvl w:ilvl="6" w:tplc="0EF41F28" w:tentative="1">
      <w:start w:val="1"/>
      <w:numFmt w:val="bullet"/>
      <w:lvlText w:val="•"/>
      <w:lvlJc w:val="left"/>
      <w:pPr>
        <w:tabs>
          <w:tab w:val="num" w:pos="5040"/>
        </w:tabs>
        <w:ind w:left="5040" w:hanging="360"/>
      </w:pPr>
      <w:rPr>
        <w:rFonts w:ascii="Times New Roman" w:hAnsi="Times New Roman" w:hint="default"/>
      </w:rPr>
    </w:lvl>
    <w:lvl w:ilvl="7" w:tplc="AB705830" w:tentative="1">
      <w:start w:val="1"/>
      <w:numFmt w:val="bullet"/>
      <w:lvlText w:val="•"/>
      <w:lvlJc w:val="left"/>
      <w:pPr>
        <w:tabs>
          <w:tab w:val="num" w:pos="5760"/>
        </w:tabs>
        <w:ind w:left="5760" w:hanging="360"/>
      </w:pPr>
      <w:rPr>
        <w:rFonts w:ascii="Times New Roman" w:hAnsi="Times New Roman" w:hint="default"/>
      </w:rPr>
    </w:lvl>
    <w:lvl w:ilvl="8" w:tplc="A0AEBC5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1FF19FD"/>
    <w:multiLevelType w:val="hybridMultilevel"/>
    <w:tmpl w:val="49E65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B26495"/>
    <w:multiLevelType w:val="hybridMultilevel"/>
    <w:tmpl w:val="E9B20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361569"/>
    <w:multiLevelType w:val="hybridMultilevel"/>
    <w:tmpl w:val="300C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AE053F"/>
    <w:multiLevelType w:val="hybridMultilevel"/>
    <w:tmpl w:val="4D82FFBA"/>
    <w:lvl w:ilvl="0" w:tplc="39A4BCF0">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623738A"/>
    <w:multiLevelType w:val="hybridMultilevel"/>
    <w:tmpl w:val="C22EFF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45059C"/>
    <w:multiLevelType w:val="hybridMultilevel"/>
    <w:tmpl w:val="91DE70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EF1425F"/>
    <w:multiLevelType w:val="hybridMultilevel"/>
    <w:tmpl w:val="BC4A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9A611D"/>
    <w:multiLevelType w:val="hybridMultilevel"/>
    <w:tmpl w:val="DDBC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187F36"/>
    <w:multiLevelType w:val="hybridMultilevel"/>
    <w:tmpl w:val="38B86518"/>
    <w:lvl w:ilvl="0" w:tplc="04090001">
      <w:start w:val="1"/>
      <w:numFmt w:val="bullet"/>
      <w:lvlText w:val=""/>
      <w:lvlJc w:val="left"/>
      <w:pPr>
        <w:ind w:left="720" w:hanging="360"/>
      </w:pPr>
      <w:rPr>
        <w:rFonts w:ascii="Symbol" w:hAnsi="Symbol" w:hint="default"/>
      </w:rPr>
    </w:lvl>
    <w:lvl w:ilvl="1" w:tplc="F00EEB52">
      <w:start w:val="1"/>
      <w:numFmt w:val="bullet"/>
      <w:lvlText w:val="o"/>
      <w:lvlJc w:val="left"/>
      <w:pPr>
        <w:ind w:left="1440" w:hanging="360"/>
      </w:pPr>
      <w:rPr>
        <w:rFonts w:ascii="Courier New" w:hAnsi="Courier New" w:cs="Courier New" w:hint="default"/>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E6BBA"/>
    <w:multiLevelType w:val="hybridMultilevel"/>
    <w:tmpl w:val="1C14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590B9F"/>
    <w:multiLevelType w:val="hybridMultilevel"/>
    <w:tmpl w:val="F544E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EE5C9B"/>
    <w:multiLevelType w:val="hybridMultilevel"/>
    <w:tmpl w:val="ED7C3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21B18"/>
    <w:multiLevelType w:val="hybridMultilevel"/>
    <w:tmpl w:val="9A7E412A"/>
    <w:lvl w:ilvl="0" w:tplc="AE720260">
      <w:start w:val="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36326A8"/>
    <w:multiLevelType w:val="hybridMultilevel"/>
    <w:tmpl w:val="4DDEAFFE"/>
    <w:lvl w:ilvl="0" w:tplc="686C7ED4">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489298D"/>
    <w:multiLevelType w:val="hybridMultilevel"/>
    <w:tmpl w:val="9E4C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626A9"/>
    <w:multiLevelType w:val="hybridMultilevel"/>
    <w:tmpl w:val="5E00BA5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B3C38A4"/>
    <w:multiLevelType w:val="hybridMultilevel"/>
    <w:tmpl w:val="8C94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657B3B"/>
    <w:multiLevelType w:val="hybridMultilevel"/>
    <w:tmpl w:val="CBAC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336E81"/>
    <w:multiLevelType w:val="hybridMultilevel"/>
    <w:tmpl w:val="D6063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4336FD"/>
    <w:multiLevelType w:val="hybridMultilevel"/>
    <w:tmpl w:val="5E00BA52"/>
    <w:lvl w:ilvl="0" w:tplc="4C4A0D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A1310A"/>
    <w:multiLevelType w:val="hybridMultilevel"/>
    <w:tmpl w:val="38DC9D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D753BD"/>
    <w:multiLevelType w:val="hybridMultilevel"/>
    <w:tmpl w:val="C22EF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22620F"/>
    <w:multiLevelType w:val="hybridMultilevel"/>
    <w:tmpl w:val="2F08B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6126E3"/>
    <w:multiLevelType w:val="multilevel"/>
    <w:tmpl w:val="00F2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8459528">
    <w:abstractNumId w:val="35"/>
  </w:num>
  <w:num w:numId="2" w16cid:durableId="1463961521">
    <w:abstractNumId w:val="32"/>
  </w:num>
  <w:num w:numId="3" w16cid:durableId="1857695160">
    <w:abstractNumId w:val="28"/>
  </w:num>
  <w:num w:numId="4" w16cid:durableId="1191576545">
    <w:abstractNumId w:val="29"/>
  </w:num>
  <w:num w:numId="5" w16cid:durableId="29839162">
    <w:abstractNumId w:val="12"/>
  </w:num>
  <w:num w:numId="6" w16cid:durableId="1343779620">
    <w:abstractNumId w:val="19"/>
  </w:num>
  <w:num w:numId="7" w16cid:durableId="375663729">
    <w:abstractNumId w:val="25"/>
  </w:num>
  <w:num w:numId="8" w16cid:durableId="1729569114">
    <w:abstractNumId w:val="3"/>
  </w:num>
  <w:num w:numId="9" w16cid:durableId="946733918">
    <w:abstractNumId w:val="34"/>
  </w:num>
  <w:num w:numId="10" w16cid:durableId="955789330">
    <w:abstractNumId w:val="26"/>
  </w:num>
  <w:num w:numId="11" w16cid:durableId="25640211">
    <w:abstractNumId w:val="18"/>
  </w:num>
  <w:num w:numId="12" w16cid:durableId="1951280630">
    <w:abstractNumId w:val="40"/>
  </w:num>
  <w:num w:numId="13" w16cid:durableId="1842310982">
    <w:abstractNumId w:val="38"/>
  </w:num>
  <w:num w:numId="14" w16cid:durableId="65030530">
    <w:abstractNumId w:val="36"/>
  </w:num>
  <w:num w:numId="15" w16cid:durableId="1426849942">
    <w:abstractNumId w:val="27"/>
  </w:num>
  <w:num w:numId="16" w16cid:durableId="1326130254">
    <w:abstractNumId w:val="11"/>
  </w:num>
  <w:num w:numId="17" w16cid:durableId="1903708974">
    <w:abstractNumId w:val="15"/>
  </w:num>
  <w:num w:numId="18" w16cid:durableId="663778003">
    <w:abstractNumId w:val="24"/>
  </w:num>
  <w:num w:numId="19" w16cid:durableId="1250887819">
    <w:abstractNumId w:val="20"/>
  </w:num>
  <w:num w:numId="20" w16cid:durableId="1229726808">
    <w:abstractNumId w:val="16"/>
  </w:num>
  <w:num w:numId="21" w16cid:durableId="2035155327">
    <w:abstractNumId w:val="21"/>
  </w:num>
  <w:num w:numId="22" w16cid:durableId="152794818">
    <w:abstractNumId w:val="10"/>
  </w:num>
  <w:num w:numId="23" w16cid:durableId="1162085680">
    <w:abstractNumId w:val="31"/>
  </w:num>
  <w:num w:numId="24" w16cid:durableId="1462072644">
    <w:abstractNumId w:val="0"/>
  </w:num>
  <w:num w:numId="25" w16cid:durableId="469053254">
    <w:abstractNumId w:val="30"/>
  </w:num>
  <w:num w:numId="26" w16cid:durableId="1427387163">
    <w:abstractNumId w:val="2"/>
  </w:num>
  <w:num w:numId="27" w16cid:durableId="356155068">
    <w:abstractNumId w:val="5"/>
  </w:num>
  <w:num w:numId="28" w16cid:durableId="1923950506">
    <w:abstractNumId w:val="39"/>
  </w:num>
  <w:num w:numId="29" w16cid:durableId="1430394068">
    <w:abstractNumId w:val="22"/>
  </w:num>
  <w:num w:numId="30" w16cid:durableId="1466239200">
    <w:abstractNumId w:val="37"/>
  </w:num>
  <w:num w:numId="31" w16cid:durableId="1381857636">
    <w:abstractNumId w:val="33"/>
  </w:num>
  <w:num w:numId="32" w16cid:durableId="2098668567">
    <w:abstractNumId w:val="13"/>
  </w:num>
  <w:num w:numId="33" w16cid:durableId="1534726158">
    <w:abstractNumId w:val="14"/>
  </w:num>
  <w:num w:numId="34" w16cid:durableId="1256549412">
    <w:abstractNumId w:val="9"/>
  </w:num>
  <w:num w:numId="35" w16cid:durableId="1725593039">
    <w:abstractNumId w:val="1"/>
  </w:num>
  <w:num w:numId="36" w16cid:durableId="665673030">
    <w:abstractNumId w:val="17"/>
  </w:num>
  <w:num w:numId="37" w16cid:durableId="1564364997">
    <w:abstractNumId w:val="23"/>
  </w:num>
  <w:num w:numId="38" w16cid:durableId="1395273551">
    <w:abstractNumId w:val="6"/>
  </w:num>
  <w:num w:numId="39" w16cid:durableId="1673607362">
    <w:abstractNumId w:val="4"/>
  </w:num>
  <w:num w:numId="40" w16cid:durableId="2019386347">
    <w:abstractNumId w:val="41"/>
  </w:num>
  <w:num w:numId="41" w16cid:durableId="2079475668">
    <w:abstractNumId w:val="7"/>
  </w:num>
  <w:num w:numId="42" w16cid:durableId="6275156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757"/>
    <w:rsid w:val="00001A6A"/>
    <w:rsid w:val="00003182"/>
    <w:rsid w:val="00004E56"/>
    <w:rsid w:val="000139B7"/>
    <w:rsid w:val="00016EC5"/>
    <w:rsid w:val="00020503"/>
    <w:rsid w:val="000272AF"/>
    <w:rsid w:val="0003278D"/>
    <w:rsid w:val="00033298"/>
    <w:rsid w:val="00033C20"/>
    <w:rsid w:val="000355F5"/>
    <w:rsid w:val="00037D72"/>
    <w:rsid w:val="00042BF4"/>
    <w:rsid w:val="00047AE1"/>
    <w:rsid w:val="00052AAF"/>
    <w:rsid w:val="000575AB"/>
    <w:rsid w:val="00057817"/>
    <w:rsid w:val="00057952"/>
    <w:rsid w:val="000613E4"/>
    <w:rsid w:val="00063E9C"/>
    <w:rsid w:val="000640B6"/>
    <w:rsid w:val="00064D23"/>
    <w:rsid w:val="00067266"/>
    <w:rsid w:val="000676D9"/>
    <w:rsid w:val="00071EF1"/>
    <w:rsid w:val="00072AB8"/>
    <w:rsid w:val="000738BD"/>
    <w:rsid w:val="00073914"/>
    <w:rsid w:val="00073F62"/>
    <w:rsid w:val="00075167"/>
    <w:rsid w:val="000765E5"/>
    <w:rsid w:val="00076E02"/>
    <w:rsid w:val="00077893"/>
    <w:rsid w:val="00082F46"/>
    <w:rsid w:val="000922CB"/>
    <w:rsid w:val="00095015"/>
    <w:rsid w:val="00095F1F"/>
    <w:rsid w:val="0009608D"/>
    <w:rsid w:val="00097D55"/>
    <w:rsid w:val="000A22EA"/>
    <w:rsid w:val="000A326F"/>
    <w:rsid w:val="000A5FB2"/>
    <w:rsid w:val="000B323A"/>
    <w:rsid w:val="000B6E35"/>
    <w:rsid w:val="000C0EAB"/>
    <w:rsid w:val="000C5C6F"/>
    <w:rsid w:val="000C6F51"/>
    <w:rsid w:val="000D0620"/>
    <w:rsid w:val="000D1556"/>
    <w:rsid w:val="000D2FDE"/>
    <w:rsid w:val="000D3467"/>
    <w:rsid w:val="000D4CDE"/>
    <w:rsid w:val="000D4D75"/>
    <w:rsid w:val="000E0AD5"/>
    <w:rsid w:val="000E2038"/>
    <w:rsid w:val="000E27F8"/>
    <w:rsid w:val="000E2920"/>
    <w:rsid w:val="000E37EF"/>
    <w:rsid w:val="000E45D8"/>
    <w:rsid w:val="000E5CCF"/>
    <w:rsid w:val="000F1F34"/>
    <w:rsid w:val="000F429D"/>
    <w:rsid w:val="000F5CAE"/>
    <w:rsid w:val="00100EFD"/>
    <w:rsid w:val="00101139"/>
    <w:rsid w:val="0010198F"/>
    <w:rsid w:val="00103B1D"/>
    <w:rsid w:val="00104810"/>
    <w:rsid w:val="00105E13"/>
    <w:rsid w:val="001073FA"/>
    <w:rsid w:val="00113B23"/>
    <w:rsid w:val="001172CE"/>
    <w:rsid w:val="001173A0"/>
    <w:rsid w:val="00124C98"/>
    <w:rsid w:val="001254D5"/>
    <w:rsid w:val="00126755"/>
    <w:rsid w:val="00127DC3"/>
    <w:rsid w:val="00130F7E"/>
    <w:rsid w:val="001322C4"/>
    <w:rsid w:val="00134A04"/>
    <w:rsid w:val="001362C1"/>
    <w:rsid w:val="00137F8D"/>
    <w:rsid w:val="00144211"/>
    <w:rsid w:val="00144886"/>
    <w:rsid w:val="00147F4D"/>
    <w:rsid w:val="00150058"/>
    <w:rsid w:val="00152FAE"/>
    <w:rsid w:val="0015367B"/>
    <w:rsid w:val="00154DF7"/>
    <w:rsid w:val="001606EB"/>
    <w:rsid w:val="00163A8E"/>
    <w:rsid w:val="00163E6B"/>
    <w:rsid w:val="00164970"/>
    <w:rsid w:val="00165937"/>
    <w:rsid w:val="00165E4F"/>
    <w:rsid w:val="00166656"/>
    <w:rsid w:val="001718B5"/>
    <w:rsid w:val="001729F7"/>
    <w:rsid w:val="0017349B"/>
    <w:rsid w:val="001752D8"/>
    <w:rsid w:val="00175C6D"/>
    <w:rsid w:val="00177917"/>
    <w:rsid w:val="00180AC8"/>
    <w:rsid w:val="00180DD3"/>
    <w:rsid w:val="001823F6"/>
    <w:rsid w:val="00184E9B"/>
    <w:rsid w:val="00186807"/>
    <w:rsid w:val="001872BC"/>
    <w:rsid w:val="001903C7"/>
    <w:rsid w:val="001923E7"/>
    <w:rsid w:val="001945DD"/>
    <w:rsid w:val="001951EE"/>
    <w:rsid w:val="0019554E"/>
    <w:rsid w:val="00197707"/>
    <w:rsid w:val="001A5F43"/>
    <w:rsid w:val="001B29AD"/>
    <w:rsid w:val="001B4751"/>
    <w:rsid w:val="001B52D0"/>
    <w:rsid w:val="001B5D2C"/>
    <w:rsid w:val="001B6225"/>
    <w:rsid w:val="001C24A4"/>
    <w:rsid w:val="001C3EAC"/>
    <w:rsid w:val="001C5A40"/>
    <w:rsid w:val="001C65A9"/>
    <w:rsid w:val="001C79AD"/>
    <w:rsid w:val="001D0D44"/>
    <w:rsid w:val="001D1DC9"/>
    <w:rsid w:val="001D41EA"/>
    <w:rsid w:val="001D7556"/>
    <w:rsid w:val="001E3B7C"/>
    <w:rsid w:val="001E7286"/>
    <w:rsid w:val="00205F12"/>
    <w:rsid w:val="00206488"/>
    <w:rsid w:val="002075B1"/>
    <w:rsid w:val="00215CDC"/>
    <w:rsid w:val="00220B61"/>
    <w:rsid w:val="002233D9"/>
    <w:rsid w:val="002242FE"/>
    <w:rsid w:val="0023005F"/>
    <w:rsid w:val="002307CC"/>
    <w:rsid w:val="00233C17"/>
    <w:rsid w:val="00234709"/>
    <w:rsid w:val="00234BB8"/>
    <w:rsid w:val="0024293A"/>
    <w:rsid w:val="00243FB5"/>
    <w:rsid w:val="002523AD"/>
    <w:rsid w:val="00260A01"/>
    <w:rsid w:val="00260E5D"/>
    <w:rsid w:val="00261791"/>
    <w:rsid w:val="00263083"/>
    <w:rsid w:val="00266CCC"/>
    <w:rsid w:val="00266ECF"/>
    <w:rsid w:val="002679A8"/>
    <w:rsid w:val="00267B76"/>
    <w:rsid w:val="00270EBE"/>
    <w:rsid w:val="0027186B"/>
    <w:rsid w:val="00272975"/>
    <w:rsid w:val="00283202"/>
    <w:rsid w:val="0029454F"/>
    <w:rsid w:val="0029471F"/>
    <w:rsid w:val="002A0B9A"/>
    <w:rsid w:val="002A1303"/>
    <w:rsid w:val="002A22F9"/>
    <w:rsid w:val="002A3F45"/>
    <w:rsid w:val="002A5DFE"/>
    <w:rsid w:val="002A67F0"/>
    <w:rsid w:val="002A7043"/>
    <w:rsid w:val="002C092C"/>
    <w:rsid w:val="002C0E38"/>
    <w:rsid w:val="002C5DE6"/>
    <w:rsid w:val="002C60E3"/>
    <w:rsid w:val="002C74AD"/>
    <w:rsid w:val="002C7939"/>
    <w:rsid w:val="002D195B"/>
    <w:rsid w:val="002D3B6E"/>
    <w:rsid w:val="002D4584"/>
    <w:rsid w:val="002E6218"/>
    <w:rsid w:val="002F046F"/>
    <w:rsid w:val="002F43B4"/>
    <w:rsid w:val="002F6B1C"/>
    <w:rsid w:val="00302E40"/>
    <w:rsid w:val="00302E7E"/>
    <w:rsid w:val="003044E4"/>
    <w:rsid w:val="00304E7E"/>
    <w:rsid w:val="0031132B"/>
    <w:rsid w:val="00311DCB"/>
    <w:rsid w:val="00313453"/>
    <w:rsid w:val="003146DC"/>
    <w:rsid w:val="003148CC"/>
    <w:rsid w:val="00315AB9"/>
    <w:rsid w:val="00317C95"/>
    <w:rsid w:val="00323E24"/>
    <w:rsid w:val="00326CA5"/>
    <w:rsid w:val="00327795"/>
    <w:rsid w:val="0033141F"/>
    <w:rsid w:val="00332D71"/>
    <w:rsid w:val="00333A5E"/>
    <w:rsid w:val="00333C35"/>
    <w:rsid w:val="00333EF5"/>
    <w:rsid w:val="00340EAD"/>
    <w:rsid w:val="00342C7A"/>
    <w:rsid w:val="00343E54"/>
    <w:rsid w:val="00344E37"/>
    <w:rsid w:val="0034566C"/>
    <w:rsid w:val="003463E8"/>
    <w:rsid w:val="00352824"/>
    <w:rsid w:val="0035345C"/>
    <w:rsid w:val="00353CB8"/>
    <w:rsid w:val="00355DCC"/>
    <w:rsid w:val="0037003E"/>
    <w:rsid w:val="0037158C"/>
    <w:rsid w:val="003804F7"/>
    <w:rsid w:val="00381AB5"/>
    <w:rsid w:val="003866BC"/>
    <w:rsid w:val="003875D2"/>
    <w:rsid w:val="003918DF"/>
    <w:rsid w:val="00391D05"/>
    <w:rsid w:val="00392FEA"/>
    <w:rsid w:val="0039548B"/>
    <w:rsid w:val="003A04C0"/>
    <w:rsid w:val="003A76F1"/>
    <w:rsid w:val="003B1124"/>
    <w:rsid w:val="003B1249"/>
    <w:rsid w:val="003B1F16"/>
    <w:rsid w:val="003B5391"/>
    <w:rsid w:val="003B53C8"/>
    <w:rsid w:val="003C3069"/>
    <w:rsid w:val="003C30E6"/>
    <w:rsid w:val="003C3927"/>
    <w:rsid w:val="003C5A9E"/>
    <w:rsid w:val="003C6BF8"/>
    <w:rsid w:val="003C7082"/>
    <w:rsid w:val="003D41DA"/>
    <w:rsid w:val="003D4830"/>
    <w:rsid w:val="003D4F16"/>
    <w:rsid w:val="003D7079"/>
    <w:rsid w:val="003E3BDE"/>
    <w:rsid w:val="003E4D85"/>
    <w:rsid w:val="003E7319"/>
    <w:rsid w:val="003F2824"/>
    <w:rsid w:val="003F7600"/>
    <w:rsid w:val="003F7B1B"/>
    <w:rsid w:val="0040130C"/>
    <w:rsid w:val="004029A0"/>
    <w:rsid w:val="004046A6"/>
    <w:rsid w:val="00405123"/>
    <w:rsid w:val="00406735"/>
    <w:rsid w:val="00411E5C"/>
    <w:rsid w:val="004149C2"/>
    <w:rsid w:val="00415E83"/>
    <w:rsid w:val="0041607D"/>
    <w:rsid w:val="00423912"/>
    <w:rsid w:val="0042409A"/>
    <w:rsid w:val="00424D51"/>
    <w:rsid w:val="0042546B"/>
    <w:rsid w:val="00427E0E"/>
    <w:rsid w:val="004311D7"/>
    <w:rsid w:val="00431C06"/>
    <w:rsid w:val="00434563"/>
    <w:rsid w:val="00435140"/>
    <w:rsid w:val="00435959"/>
    <w:rsid w:val="004406CB"/>
    <w:rsid w:val="00442B23"/>
    <w:rsid w:val="004450D1"/>
    <w:rsid w:val="0044559A"/>
    <w:rsid w:val="004524CA"/>
    <w:rsid w:val="00454130"/>
    <w:rsid w:val="00457A57"/>
    <w:rsid w:val="0046036D"/>
    <w:rsid w:val="00463E42"/>
    <w:rsid w:val="00465CBC"/>
    <w:rsid w:val="00470940"/>
    <w:rsid w:val="00471033"/>
    <w:rsid w:val="0047113D"/>
    <w:rsid w:val="00474A02"/>
    <w:rsid w:val="00476890"/>
    <w:rsid w:val="00476A48"/>
    <w:rsid w:val="00476A67"/>
    <w:rsid w:val="00480820"/>
    <w:rsid w:val="00480844"/>
    <w:rsid w:val="00480CA5"/>
    <w:rsid w:val="004810F5"/>
    <w:rsid w:val="00481AA9"/>
    <w:rsid w:val="00483125"/>
    <w:rsid w:val="00484C98"/>
    <w:rsid w:val="004908A9"/>
    <w:rsid w:val="0049147F"/>
    <w:rsid w:val="00492B9C"/>
    <w:rsid w:val="00493869"/>
    <w:rsid w:val="00493EA5"/>
    <w:rsid w:val="00495CB9"/>
    <w:rsid w:val="00496C16"/>
    <w:rsid w:val="00497288"/>
    <w:rsid w:val="00497CFE"/>
    <w:rsid w:val="004A077F"/>
    <w:rsid w:val="004A0A88"/>
    <w:rsid w:val="004A5207"/>
    <w:rsid w:val="004A5964"/>
    <w:rsid w:val="004B01E6"/>
    <w:rsid w:val="004B2F36"/>
    <w:rsid w:val="004B3E80"/>
    <w:rsid w:val="004C3391"/>
    <w:rsid w:val="004C33B2"/>
    <w:rsid w:val="004D08AF"/>
    <w:rsid w:val="004D12CC"/>
    <w:rsid w:val="004D2F73"/>
    <w:rsid w:val="004D7959"/>
    <w:rsid w:val="004E15FF"/>
    <w:rsid w:val="004E1A31"/>
    <w:rsid w:val="004E6DC0"/>
    <w:rsid w:val="004F42B9"/>
    <w:rsid w:val="004F495A"/>
    <w:rsid w:val="004F6574"/>
    <w:rsid w:val="004F6680"/>
    <w:rsid w:val="005010E3"/>
    <w:rsid w:val="00501A7B"/>
    <w:rsid w:val="00502352"/>
    <w:rsid w:val="00511F3F"/>
    <w:rsid w:val="00512C5A"/>
    <w:rsid w:val="005141C3"/>
    <w:rsid w:val="0052031F"/>
    <w:rsid w:val="00520692"/>
    <w:rsid w:val="0052195C"/>
    <w:rsid w:val="0052633B"/>
    <w:rsid w:val="00532934"/>
    <w:rsid w:val="00534F59"/>
    <w:rsid w:val="0053569E"/>
    <w:rsid w:val="00537673"/>
    <w:rsid w:val="00541451"/>
    <w:rsid w:val="00541DE7"/>
    <w:rsid w:val="00545810"/>
    <w:rsid w:val="00546360"/>
    <w:rsid w:val="00547465"/>
    <w:rsid w:val="005527E4"/>
    <w:rsid w:val="00556AD3"/>
    <w:rsid w:val="00556C43"/>
    <w:rsid w:val="00557757"/>
    <w:rsid w:val="00557F53"/>
    <w:rsid w:val="005720A8"/>
    <w:rsid w:val="00572BC2"/>
    <w:rsid w:val="0057445E"/>
    <w:rsid w:val="00574DEE"/>
    <w:rsid w:val="00577DBB"/>
    <w:rsid w:val="00582A3E"/>
    <w:rsid w:val="00583882"/>
    <w:rsid w:val="0058535E"/>
    <w:rsid w:val="0058619E"/>
    <w:rsid w:val="00591DD5"/>
    <w:rsid w:val="00595216"/>
    <w:rsid w:val="00595AD5"/>
    <w:rsid w:val="00595F72"/>
    <w:rsid w:val="005A53A9"/>
    <w:rsid w:val="005B08D9"/>
    <w:rsid w:val="005B23FB"/>
    <w:rsid w:val="005B4252"/>
    <w:rsid w:val="005B5435"/>
    <w:rsid w:val="005B60DB"/>
    <w:rsid w:val="005B72A0"/>
    <w:rsid w:val="005C4322"/>
    <w:rsid w:val="005C453F"/>
    <w:rsid w:val="005C5889"/>
    <w:rsid w:val="005D017F"/>
    <w:rsid w:val="005D1BA8"/>
    <w:rsid w:val="005D1C0A"/>
    <w:rsid w:val="005D4074"/>
    <w:rsid w:val="005D57C9"/>
    <w:rsid w:val="005E0FDD"/>
    <w:rsid w:val="005E1A01"/>
    <w:rsid w:val="005E3CBF"/>
    <w:rsid w:val="005E4260"/>
    <w:rsid w:val="005E4D13"/>
    <w:rsid w:val="005F1EFC"/>
    <w:rsid w:val="005F20C4"/>
    <w:rsid w:val="005F5FBF"/>
    <w:rsid w:val="005F6BCE"/>
    <w:rsid w:val="005F7FA4"/>
    <w:rsid w:val="006105A1"/>
    <w:rsid w:val="006108D8"/>
    <w:rsid w:val="006120B1"/>
    <w:rsid w:val="006125C0"/>
    <w:rsid w:val="00620E17"/>
    <w:rsid w:val="006246C7"/>
    <w:rsid w:val="006263FB"/>
    <w:rsid w:val="006321CD"/>
    <w:rsid w:val="0063255C"/>
    <w:rsid w:val="00633B8D"/>
    <w:rsid w:val="00635DCF"/>
    <w:rsid w:val="006372EB"/>
    <w:rsid w:val="006403A0"/>
    <w:rsid w:val="0064054A"/>
    <w:rsid w:val="00645EB1"/>
    <w:rsid w:val="00646AF2"/>
    <w:rsid w:val="006471B7"/>
    <w:rsid w:val="00654B99"/>
    <w:rsid w:val="00657B32"/>
    <w:rsid w:val="006605DB"/>
    <w:rsid w:val="0066241E"/>
    <w:rsid w:val="006648DA"/>
    <w:rsid w:val="0066674F"/>
    <w:rsid w:val="00670F65"/>
    <w:rsid w:val="0067280A"/>
    <w:rsid w:val="006736AF"/>
    <w:rsid w:val="006749BD"/>
    <w:rsid w:val="006749E7"/>
    <w:rsid w:val="006761CE"/>
    <w:rsid w:val="006779B1"/>
    <w:rsid w:val="00681A86"/>
    <w:rsid w:val="0068220E"/>
    <w:rsid w:val="006864D5"/>
    <w:rsid w:val="00693590"/>
    <w:rsid w:val="00694987"/>
    <w:rsid w:val="00697DF2"/>
    <w:rsid w:val="006B04AB"/>
    <w:rsid w:val="006B215C"/>
    <w:rsid w:val="006B2AA3"/>
    <w:rsid w:val="006B72F0"/>
    <w:rsid w:val="006C0DF4"/>
    <w:rsid w:val="006C0F7C"/>
    <w:rsid w:val="006C296A"/>
    <w:rsid w:val="006C313F"/>
    <w:rsid w:val="006C43E9"/>
    <w:rsid w:val="006D1B0A"/>
    <w:rsid w:val="006D2B1D"/>
    <w:rsid w:val="006D50A2"/>
    <w:rsid w:val="006E32AC"/>
    <w:rsid w:val="006E3667"/>
    <w:rsid w:val="006E3834"/>
    <w:rsid w:val="006E79AF"/>
    <w:rsid w:val="006F41C8"/>
    <w:rsid w:val="006F49D1"/>
    <w:rsid w:val="006F755B"/>
    <w:rsid w:val="00701CCC"/>
    <w:rsid w:val="00703B2B"/>
    <w:rsid w:val="00707B02"/>
    <w:rsid w:val="00710065"/>
    <w:rsid w:val="00712309"/>
    <w:rsid w:val="0071579E"/>
    <w:rsid w:val="0071776D"/>
    <w:rsid w:val="00720DA6"/>
    <w:rsid w:val="00721B11"/>
    <w:rsid w:val="007251B2"/>
    <w:rsid w:val="007265E5"/>
    <w:rsid w:val="00727161"/>
    <w:rsid w:val="00735CAF"/>
    <w:rsid w:val="007423EE"/>
    <w:rsid w:val="00743B5B"/>
    <w:rsid w:val="00744648"/>
    <w:rsid w:val="007456B1"/>
    <w:rsid w:val="00747605"/>
    <w:rsid w:val="00751BD3"/>
    <w:rsid w:val="00751C67"/>
    <w:rsid w:val="00752B4D"/>
    <w:rsid w:val="00754DAA"/>
    <w:rsid w:val="00756906"/>
    <w:rsid w:val="007569DD"/>
    <w:rsid w:val="00760FC5"/>
    <w:rsid w:val="007615F8"/>
    <w:rsid w:val="00763C6E"/>
    <w:rsid w:val="007646C7"/>
    <w:rsid w:val="00764813"/>
    <w:rsid w:val="0076551A"/>
    <w:rsid w:val="00765741"/>
    <w:rsid w:val="00767CA6"/>
    <w:rsid w:val="00767F98"/>
    <w:rsid w:val="00772044"/>
    <w:rsid w:val="00784334"/>
    <w:rsid w:val="0078462A"/>
    <w:rsid w:val="00785AB1"/>
    <w:rsid w:val="00786561"/>
    <w:rsid w:val="00787117"/>
    <w:rsid w:val="00787C9B"/>
    <w:rsid w:val="00792220"/>
    <w:rsid w:val="007932A8"/>
    <w:rsid w:val="007936A1"/>
    <w:rsid w:val="0079404A"/>
    <w:rsid w:val="007944F0"/>
    <w:rsid w:val="007978D5"/>
    <w:rsid w:val="007A3256"/>
    <w:rsid w:val="007A50E9"/>
    <w:rsid w:val="007B5366"/>
    <w:rsid w:val="007B56CC"/>
    <w:rsid w:val="007B68F0"/>
    <w:rsid w:val="007B6F6F"/>
    <w:rsid w:val="007C38B2"/>
    <w:rsid w:val="007C513F"/>
    <w:rsid w:val="007C5DC8"/>
    <w:rsid w:val="007C63A2"/>
    <w:rsid w:val="007D0927"/>
    <w:rsid w:val="007D1FF9"/>
    <w:rsid w:val="007D4BF8"/>
    <w:rsid w:val="007E04E3"/>
    <w:rsid w:val="007E4A32"/>
    <w:rsid w:val="007F218A"/>
    <w:rsid w:val="00800050"/>
    <w:rsid w:val="008033C3"/>
    <w:rsid w:val="0081044E"/>
    <w:rsid w:val="00813CA8"/>
    <w:rsid w:val="00813E7F"/>
    <w:rsid w:val="00813E86"/>
    <w:rsid w:val="00820639"/>
    <w:rsid w:val="008217B2"/>
    <w:rsid w:val="00821AB9"/>
    <w:rsid w:val="00830193"/>
    <w:rsid w:val="008308C8"/>
    <w:rsid w:val="00830D65"/>
    <w:rsid w:val="008315A4"/>
    <w:rsid w:val="00833BA8"/>
    <w:rsid w:val="008434EF"/>
    <w:rsid w:val="00844EB6"/>
    <w:rsid w:val="008471DF"/>
    <w:rsid w:val="00847F7D"/>
    <w:rsid w:val="008518EF"/>
    <w:rsid w:val="00852FA2"/>
    <w:rsid w:val="00854C21"/>
    <w:rsid w:val="00856467"/>
    <w:rsid w:val="0086036C"/>
    <w:rsid w:val="00861027"/>
    <w:rsid w:val="008625A4"/>
    <w:rsid w:val="00863675"/>
    <w:rsid w:val="0086619F"/>
    <w:rsid w:val="008662F4"/>
    <w:rsid w:val="00871CA1"/>
    <w:rsid w:val="00874A43"/>
    <w:rsid w:val="00874F44"/>
    <w:rsid w:val="0088112D"/>
    <w:rsid w:val="008811FE"/>
    <w:rsid w:val="00881832"/>
    <w:rsid w:val="0088568B"/>
    <w:rsid w:val="008955E7"/>
    <w:rsid w:val="008975BE"/>
    <w:rsid w:val="008A7818"/>
    <w:rsid w:val="008B141C"/>
    <w:rsid w:val="008B1FF7"/>
    <w:rsid w:val="008B24A9"/>
    <w:rsid w:val="008B337F"/>
    <w:rsid w:val="008B7532"/>
    <w:rsid w:val="008C6FBD"/>
    <w:rsid w:val="008C74B6"/>
    <w:rsid w:val="008C7684"/>
    <w:rsid w:val="008D311F"/>
    <w:rsid w:val="008D4005"/>
    <w:rsid w:val="008D5515"/>
    <w:rsid w:val="008D594D"/>
    <w:rsid w:val="008D6136"/>
    <w:rsid w:val="008D7080"/>
    <w:rsid w:val="008D74A9"/>
    <w:rsid w:val="008D7FCA"/>
    <w:rsid w:val="008E5E46"/>
    <w:rsid w:val="008E7A5D"/>
    <w:rsid w:val="008F2E37"/>
    <w:rsid w:val="008F4710"/>
    <w:rsid w:val="008F4C18"/>
    <w:rsid w:val="008F6ED7"/>
    <w:rsid w:val="008F7B83"/>
    <w:rsid w:val="0090289B"/>
    <w:rsid w:val="00907365"/>
    <w:rsid w:val="00910B7A"/>
    <w:rsid w:val="00916623"/>
    <w:rsid w:val="00920650"/>
    <w:rsid w:val="0092077C"/>
    <w:rsid w:val="00920900"/>
    <w:rsid w:val="00920DEA"/>
    <w:rsid w:val="009238B8"/>
    <w:rsid w:val="00931B7D"/>
    <w:rsid w:val="009327AC"/>
    <w:rsid w:val="00935D34"/>
    <w:rsid w:val="009405ED"/>
    <w:rsid w:val="00941523"/>
    <w:rsid w:val="009416E8"/>
    <w:rsid w:val="00942513"/>
    <w:rsid w:val="00943AB2"/>
    <w:rsid w:val="009441C5"/>
    <w:rsid w:val="00954A7D"/>
    <w:rsid w:val="00956759"/>
    <w:rsid w:val="00962C19"/>
    <w:rsid w:val="0096508F"/>
    <w:rsid w:val="00971033"/>
    <w:rsid w:val="00971E71"/>
    <w:rsid w:val="0097572F"/>
    <w:rsid w:val="00976914"/>
    <w:rsid w:val="00977EB3"/>
    <w:rsid w:val="00980F8E"/>
    <w:rsid w:val="00981952"/>
    <w:rsid w:val="00981D82"/>
    <w:rsid w:val="00983E3A"/>
    <w:rsid w:val="0099036B"/>
    <w:rsid w:val="0099089B"/>
    <w:rsid w:val="00991D82"/>
    <w:rsid w:val="00992DF7"/>
    <w:rsid w:val="00992E79"/>
    <w:rsid w:val="009977B1"/>
    <w:rsid w:val="009B1297"/>
    <w:rsid w:val="009B3C44"/>
    <w:rsid w:val="009B636A"/>
    <w:rsid w:val="009B6538"/>
    <w:rsid w:val="009C1D30"/>
    <w:rsid w:val="009D0D17"/>
    <w:rsid w:val="009D3535"/>
    <w:rsid w:val="009D4B3B"/>
    <w:rsid w:val="009D6182"/>
    <w:rsid w:val="009D6AAC"/>
    <w:rsid w:val="009D7E0B"/>
    <w:rsid w:val="009E036B"/>
    <w:rsid w:val="009E1220"/>
    <w:rsid w:val="009E339F"/>
    <w:rsid w:val="009E34CC"/>
    <w:rsid w:val="009E3F0D"/>
    <w:rsid w:val="009E4D86"/>
    <w:rsid w:val="009E5D2C"/>
    <w:rsid w:val="009F3606"/>
    <w:rsid w:val="009F3F0A"/>
    <w:rsid w:val="009F442C"/>
    <w:rsid w:val="009F64FB"/>
    <w:rsid w:val="00A023FF"/>
    <w:rsid w:val="00A071DC"/>
    <w:rsid w:val="00A109AA"/>
    <w:rsid w:val="00A10EEB"/>
    <w:rsid w:val="00A119E6"/>
    <w:rsid w:val="00A126FF"/>
    <w:rsid w:val="00A2146A"/>
    <w:rsid w:val="00A22CA6"/>
    <w:rsid w:val="00A257F1"/>
    <w:rsid w:val="00A27820"/>
    <w:rsid w:val="00A410F5"/>
    <w:rsid w:val="00A44E1E"/>
    <w:rsid w:val="00A467B6"/>
    <w:rsid w:val="00A527B7"/>
    <w:rsid w:val="00A5302E"/>
    <w:rsid w:val="00A55C65"/>
    <w:rsid w:val="00A566C9"/>
    <w:rsid w:val="00A57382"/>
    <w:rsid w:val="00A6289D"/>
    <w:rsid w:val="00A65216"/>
    <w:rsid w:val="00A7116B"/>
    <w:rsid w:val="00A72844"/>
    <w:rsid w:val="00A73646"/>
    <w:rsid w:val="00A7470D"/>
    <w:rsid w:val="00A749ED"/>
    <w:rsid w:val="00A77923"/>
    <w:rsid w:val="00A80215"/>
    <w:rsid w:val="00A80776"/>
    <w:rsid w:val="00A80EF9"/>
    <w:rsid w:val="00A876BA"/>
    <w:rsid w:val="00A8778F"/>
    <w:rsid w:val="00A90067"/>
    <w:rsid w:val="00A925CE"/>
    <w:rsid w:val="00A93C8B"/>
    <w:rsid w:val="00A9434C"/>
    <w:rsid w:val="00A94DB9"/>
    <w:rsid w:val="00A94E12"/>
    <w:rsid w:val="00A951E8"/>
    <w:rsid w:val="00AA0422"/>
    <w:rsid w:val="00AA1586"/>
    <w:rsid w:val="00AA375A"/>
    <w:rsid w:val="00AA4D5B"/>
    <w:rsid w:val="00AA72CC"/>
    <w:rsid w:val="00AB2841"/>
    <w:rsid w:val="00AB488D"/>
    <w:rsid w:val="00AB4F6A"/>
    <w:rsid w:val="00AB50C5"/>
    <w:rsid w:val="00AB52EE"/>
    <w:rsid w:val="00AC0701"/>
    <w:rsid w:val="00AC0956"/>
    <w:rsid w:val="00AC513F"/>
    <w:rsid w:val="00AD40CC"/>
    <w:rsid w:val="00AD5D8D"/>
    <w:rsid w:val="00AD6A18"/>
    <w:rsid w:val="00AD7249"/>
    <w:rsid w:val="00AD7587"/>
    <w:rsid w:val="00AE36C2"/>
    <w:rsid w:val="00AE36F1"/>
    <w:rsid w:val="00AE4D0A"/>
    <w:rsid w:val="00AE70CC"/>
    <w:rsid w:val="00AF01F5"/>
    <w:rsid w:val="00AF07BB"/>
    <w:rsid w:val="00AF596A"/>
    <w:rsid w:val="00AF63DA"/>
    <w:rsid w:val="00AF6DE7"/>
    <w:rsid w:val="00AF73A9"/>
    <w:rsid w:val="00B01EC0"/>
    <w:rsid w:val="00B023A8"/>
    <w:rsid w:val="00B03121"/>
    <w:rsid w:val="00B10C3E"/>
    <w:rsid w:val="00B11ADF"/>
    <w:rsid w:val="00B126DA"/>
    <w:rsid w:val="00B14066"/>
    <w:rsid w:val="00B15011"/>
    <w:rsid w:val="00B163F6"/>
    <w:rsid w:val="00B218E1"/>
    <w:rsid w:val="00B22DD1"/>
    <w:rsid w:val="00B2537D"/>
    <w:rsid w:val="00B25563"/>
    <w:rsid w:val="00B2652F"/>
    <w:rsid w:val="00B32A04"/>
    <w:rsid w:val="00B364D7"/>
    <w:rsid w:val="00B36C3F"/>
    <w:rsid w:val="00B43670"/>
    <w:rsid w:val="00B46A11"/>
    <w:rsid w:val="00B47F33"/>
    <w:rsid w:val="00B5430A"/>
    <w:rsid w:val="00B54C2D"/>
    <w:rsid w:val="00B55337"/>
    <w:rsid w:val="00B55A0E"/>
    <w:rsid w:val="00B56028"/>
    <w:rsid w:val="00B5664E"/>
    <w:rsid w:val="00B647C2"/>
    <w:rsid w:val="00B64EC3"/>
    <w:rsid w:val="00B67BD0"/>
    <w:rsid w:val="00B705F2"/>
    <w:rsid w:val="00B7289E"/>
    <w:rsid w:val="00B74A84"/>
    <w:rsid w:val="00B76116"/>
    <w:rsid w:val="00B83A6C"/>
    <w:rsid w:val="00B84AD3"/>
    <w:rsid w:val="00B8783E"/>
    <w:rsid w:val="00B87A49"/>
    <w:rsid w:val="00B92CA9"/>
    <w:rsid w:val="00B943B4"/>
    <w:rsid w:val="00B96BD0"/>
    <w:rsid w:val="00BA0626"/>
    <w:rsid w:val="00BA0BDC"/>
    <w:rsid w:val="00BA3C25"/>
    <w:rsid w:val="00BA4AE5"/>
    <w:rsid w:val="00BB0FF7"/>
    <w:rsid w:val="00BB1C06"/>
    <w:rsid w:val="00BB38CA"/>
    <w:rsid w:val="00BB3B00"/>
    <w:rsid w:val="00BB7CD5"/>
    <w:rsid w:val="00BC3077"/>
    <w:rsid w:val="00BC54D0"/>
    <w:rsid w:val="00BC6926"/>
    <w:rsid w:val="00BC692C"/>
    <w:rsid w:val="00BC7F67"/>
    <w:rsid w:val="00BE4396"/>
    <w:rsid w:val="00BE64BB"/>
    <w:rsid w:val="00BE6B06"/>
    <w:rsid w:val="00BF19CB"/>
    <w:rsid w:val="00BF6603"/>
    <w:rsid w:val="00C01EBB"/>
    <w:rsid w:val="00C073C5"/>
    <w:rsid w:val="00C075C3"/>
    <w:rsid w:val="00C12B5B"/>
    <w:rsid w:val="00C13706"/>
    <w:rsid w:val="00C146DD"/>
    <w:rsid w:val="00C14DF2"/>
    <w:rsid w:val="00C15804"/>
    <w:rsid w:val="00C15CED"/>
    <w:rsid w:val="00C15F11"/>
    <w:rsid w:val="00C2072E"/>
    <w:rsid w:val="00C223E3"/>
    <w:rsid w:val="00C25413"/>
    <w:rsid w:val="00C2616A"/>
    <w:rsid w:val="00C2659D"/>
    <w:rsid w:val="00C266BC"/>
    <w:rsid w:val="00C27680"/>
    <w:rsid w:val="00C31546"/>
    <w:rsid w:val="00C331EB"/>
    <w:rsid w:val="00C33E2D"/>
    <w:rsid w:val="00C34F36"/>
    <w:rsid w:val="00C36E6A"/>
    <w:rsid w:val="00C40539"/>
    <w:rsid w:val="00C40FE9"/>
    <w:rsid w:val="00C41652"/>
    <w:rsid w:val="00C44B56"/>
    <w:rsid w:val="00C44D18"/>
    <w:rsid w:val="00C45342"/>
    <w:rsid w:val="00C45556"/>
    <w:rsid w:val="00C4641F"/>
    <w:rsid w:val="00C46F2E"/>
    <w:rsid w:val="00C47E36"/>
    <w:rsid w:val="00C53837"/>
    <w:rsid w:val="00C56713"/>
    <w:rsid w:val="00C61C4D"/>
    <w:rsid w:val="00C665E4"/>
    <w:rsid w:val="00C67E44"/>
    <w:rsid w:val="00C7037B"/>
    <w:rsid w:val="00C710A0"/>
    <w:rsid w:val="00C73BB7"/>
    <w:rsid w:val="00C83B22"/>
    <w:rsid w:val="00C84D06"/>
    <w:rsid w:val="00C91E17"/>
    <w:rsid w:val="00C9414D"/>
    <w:rsid w:val="00C953CB"/>
    <w:rsid w:val="00CA0E55"/>
    <w:rsid w:val="00CA1B97"/>
    <w:rsid w:val="00CA36BF"/>
    <w:rsid w:val="00CA4166"/>
    <w:rsid w:val="00CB1660"/>
    <w:rsid w:val="00CB1F9D"/>
    <w:rsid w:val="00CB43E3"/>
    <w:rsid w:val="00CB5CD5"/>
    <w:rsid w:val="00CC0956"/>
    <w:rsid w:val="00CC75C2"/>
    <w:rsid w:val="00CD6764"/>
    <w:rsid w:val="00CD6D24"/>
    <w:rsid w:val="00CD6FDC"/>
    <w:rsid w:val="00CD7CE1"/>
    <w:rsid w:val="00CE12E0"/>
    <w:rsid w:val="00CE22D9"/>
    <w:rsid w:val="00CE4E38"/>
    <w:rsid w:val="00CE6476"/>
    <w:rsid w:val="00CE6BA3"/>
    <w:rsid w:val="00CE6DA4"/>
    <w:rsid w:val="00CF4172"/>
    <w:rsid w:val="00CF42FC"/>
    <w:rsid w:val="00CF4BB6"/>
    <w:rsid w:val="00CF5B2B"/>
    <w:rsid w:val="00D072B6"/>
    <w:rsid w:val="00D07D72"/>
    <w:rsid w:val="00D14AF9"/>
    <w:rsid w:val="00D14B83"/>
    <w:rsid w:val="00D14D7A"/>
    <w:rsid w:val="00D17883"/>
    <w:rsid w:val="00D20603"/>
    <w:rsid w:val="00D25807"/>
    <w:rsid w:val="00D366BD"/>
    <w:rsid w:val="00D4361A"/>
    <w:rsid w:val="00D571A4"/>
    <w:rsid w:val="00D6014C"/>
    <w:rsid w:val="00D67775"/>
    <w:rsid w:val="00D70B9A"/>
    <w:rsid w:val="00D70E88"/>
    <w:rsid w:val="00D72C3E"/>
    <w:rsid w:val="00D7562B"/>
    <w:rsid w:val="00D7779F"/>
    <w:rsid w:val="00D8025A"/>
    <w:rsid w:val="00D832CF"/>
    <w:rsid w:val="00D91A30"/>
    <w:rsid w:val="00D91B80"/>
    <w:rsid w:val="00D94480"/>
    <w:rsid w:val="00DA24B9"/>
    <w:rsid w:val="00DA4723"/>
    <w:rsid w:val="00DA631B"/>
    <w:rsid w:val="00DA6861"/>
    <w:rsid w:val="00DA77C7"/>
    <w:rsid w:val="00DB11C3"/>
    <w:rsid w:val="00DB20D0"/>
    <w:rsid w:val="00DB2627"/>
    <w:rsid w:val="00DB2C00"/>
    <w:rsid w:val="00DB2CF2"/>
    <w:rsid w:val="00DB2DA8"/>
    <w:rsid w:val="00DB5CE2"/>
    <w:rsid w:val="00DB7BFB"/>
    <w:rsid w:val="00DC3E13"/>
    <w:rsid w:val="00DD218D"/>
    <w:rsid w:val="00DD26A9"/>
    <w:rsid w:val="00DD58B0"/>
    <w:rsid w:val="00DD7EAC"/>
    <w:rsid w:val="00DE0408"/>
    <w:rsid w:val="00DE2CC3"/>
    <w:rsid w:val="00DE5D67"/>
    <w:rsid w:val="00DF2972"/>
    <w:rsid w:val="00DF579F"/>
    <w:rsid w:val="00E001D5"/>
    <w:rsid w:val="00E00E39"/>
    <w:rsid w:val="00E019A6"/>
    <w:rsid w:val="00E03055"/>
    <w:rsid w:val="00E05CE4"/>
    <w:rsid w:val="00E07BEC"/>
    <w:rsid w:val="00E118A7"/>
    <w:rsid w:val="00E14991"/>
    <w:rsid w:val="00E14E38"/>
    <w:rsid w:val="00E156F9"/>
    <w:rsid w:val="00E15830"/>
    <w:rsid w:val="00E16F33"/>
    <w:rsid w:val="00E171B0"/>
    <w:rsid w:val="00E264A9"/>
    <w:rsid w:val="00E26EC3"/>
    <w:rsid w:val="00E31CB6"/>
    <w:rsid w:val="00E32158"/>
    <w:rsid w:val="00E32BF0"/>
    <w:rsid w:val="00E35299"/>
    <w:rsid w:val="00E40699"/>
    <w:rsid w:val="00E42586"/>
    <w:rsid w:val="00E42B76"/>
    <w:rsid w:val="00E46AD2"/>
    <w:rsid w:val="00E472E5"/>
    <w:rsid w:val="00E50B50"/>
    <w:rsid w:val="00E5242A"/>
    <w:rsid w:val="00E54734"/>
    <w:rsid w:val="00E56965"/>
    <w:rsid w:val="00E6339F"/>
    <w:rsid w:val="00E6639E"/>
    <w:rsid w:val="00E70C50"/>
    <w:rsid w:val="00E70CEC"/>
    <w:rsid w:val="00E7244D"/>
    <w:rsid w:val="00E76248"/>
    <w:rsid w:val="00E81DD8"/>
    <w:rsid w:val="00E8221B"/>
    <w:rsid w:val="00E84711"/>
    <w:rsid w:val="00E96302"/>
    <w:rsid w:val="00E972E8"/>
    <w:rsid w:val="00E9787A"/>
    <w:rsid w:val="00E978F8"/>
    <w:rsid w:val="00EA6A7B"/>
    <w:rsid w:val="00EB045E"/>
    <w:rsid w:val="00EB4A3D"/>
    <w:rsid w:val="00EB78AF"/>
    <w:rsid w:val="00EC10AE"/>
    <w:rsid w:val="00EC1E3C"/>
    <w:rsid w:val="00EC4C45"/>
    <w:rsid w:val="00EC6156"/>
    <w:rsid w:val="00EC6B69"/>
    <w:rsid w:val="00ED5256"/>
    <w:rsid w:val="00ED628A"/>
    <w:rsid w:val="00ED6BB8"/>
    <w:rsid w:val="00ED7B28"/>
    <w:rsid w:val="00ED7FF6"/>
    <w:rsid w:val="00EE0E52"/>
    <w:rsid w:val="00EE0F73"/>
    <w:rsid w:val="00EE1899"/>
    <w:rsid w:val="00EE6878"/>
    <w:rsid w:val="00EF0C59"/>
    <w:rsid w:val="00EF2C50"/>
    <w:rsid w:val="00EF30B8"/>
    <w:rsid w:val="00EF4FDE"/>
    <w:rsid w:val="00EF6B81"/>
    <w:rsid w:val="00EF6D55"/>
    <w:rsid w:val="00F026D4"/>
    <w:rsid w:val="00F04DD7"/>
    <w:rsid w:val="00F1082F"/>
    <w:rsid w:val="00F11F3C"/>
    <w:rsid w:val="00F16F1A"/>
    <w:rsid w:val="00F170A4"/>
    <w:rsid w:val="00F17E5E"/>
    <w:rsid w:val="00F21EE6"/>
    <w:rsid w:val="00F23800"/>
    <w:rsid w:val="00F24D6C"/>
    <w:rsid w:val="00F304FB"/>
    <w:rsid w:val="00F3157F"/>
    <w:rsid w:val="00F37DDE"/>
    <w:rsid w:val="00F43F80"/>
    <w:rsid w:val="00F461AD"/>
    <w:rsid w:val="00F47D70"/>
    <w:rsid w:val="00F5108C"/>
    <w:rsid w:val="00F524BA"/>
    <w:rsid w:val="00F52702"/>
    <w:rsid w:val="00F52B24"/>
    <w:rsid w:val="00F5448F"/>
    <w:rsid w:val="00F5507C"/>
    <w:rsid w:val="00F55C6C"/>
    <w:rsid w:val="00F577C6"/>
    <w:rsid w:val="00F600DD"/>
    <w:rsid w:val="00F6035D"/>
    <w:rsid w:val="00F629FC"/>
    <w:rsid w:val="00F638E1"/>
    <w:rsid w:val="00F64CF6"/>
    <w:rsid w:val="00F6564C"/>
    <w:rsid w:val="00F6688C"/>
    <w:rsid w:val="00F70DD4"/>
    <w:rsid w:val="00F72281"/>
    <w:rsid w:val="00F7506B"/>
    <w:rsid w:val="00F75477"/>
    <w:rsid w:val="00F8050A"/>
    <w:rsid w:val="00F85ADB"/>
    <w:rsid w:val="00F874C7"/>
    <w:rsid w:val="00F87690"/>
    <w:rsid w:val="00F87886"/>
    <w:rsid w:val="00F90DE9"/>
    <w:rsid w:val="00F96D6F"/>
    <w:rsid w:val="00F97212"/>
    <w:rsid w:val="00FA59B7"/>
    <w:rsid w:val="00FA7481"/>
    <w:rsid w:val="00FB3D40"/>
    <w:rsid w:val="00FC22CE"/>
    <w:rsid w:val="00FC45FC"/>
    <w:rsid w:val="00FC637A"/>
    <w:rsid w:val="00FD08F6"/>
    <w:rsid w:val="00FD3282"/>
    <w:rsid w:val="00FD3F51"/>
    <w:rsid w:val="00FD6124"/>
    <w:rsid w:val="00FD752D"/>
    <w:rsid w:val="00FE00DE"/>
    <w:rsid w:val="00FE2491"/>
    <w:rsid w:val="00FE725A"/>
    <w:rsid w:val="00FF237C"/>
    <w:rsid w:val="00FF6CE0"/>
    <w:rsid w:val="01978D79"/>
    <w:rsid w:val="01B3CD47"/>
    <w:rsid w:val="03D3C90F"/>
    <w:rsid w:val="05EB73A5"/>
    <w:rsid w:val="06378DD1"/>
    <w:rsid w:val="07C7E4D7"/>
    <w:rsid w:val="083449A2"/>
    <w:rsid w:val="08B67CCB"/>
    <w:rsid w:val="0AB5967C"/>
    <w:rsid w:val="0BC1B783"/>
    <w:rsid w:val="0C909C50"/>
    <w:rsid w:val="0CA33B0B"/>
    <w:rsid w:val="0D475697"/>
    <w:rsid w:val="0E3D4D79"/>
    <w:rsid w:val="0F2AE94E"/>
    <w:rsid w:val="0F6038FD"/>
    <w:rsid w:val="10F74306"/>
    <w:rsid w:val="118AEE6F"/>
    <w:rsid w:val="1231039F"/>
    <w:rsid w:val="1244F3EC"/>
    <w:rsid w:val="1265B13E"/>
    <w:rsid w:val="146997EF"/>
    <w:rsid w:val="1734629D"/>
    <w:rsid w:val="1B08C4AA"/>
    <w:rsid w:val="1B37C5FD"/>
    <w:rsid w:val="1FACE49D"/>
    <w:rsid w:val="1FEC5A87"/>
    <w:rsid w:val="21E51812"/>
    <w:rsid w:val="22135A02"/>
    <w:rsid w:val="224EC02F"/>
    <w:rsid w:val="24539697"/>
    <w:rsid w:val="254DE290"/>
    <w:rsid w:val="256EB1AC"/>
    <w:rsid w:val="264A6E33"/>
    <w:rsid w:val="2C573CB4"/>
    <w:rsid w:val="2CAED293"/>
    <w:rsid w:val="2D34D73A"/>
    <w:rsid w:val="2EBAD93D"/>
    <w:rsid w:val="2F14005B"/>
    <w:rsid w:val="2FD07A66"/>
    <w:rsid w:val="30B6F3F9"/>
    <w:rsid w:val="32C1F644"/>
    <w:rsid w:val="379796E9"/>
    <w:rsid w:val="37ECC81D"/>
    <w:rsid w:val="3960922F"/>
    <w:rsid w:val="3AA59E92"/>
    <w:rsid w:val="3B1C16B2"/>
    <w:rsid w:val="3B425B4B"/>
    <w:rsid w:val="3BAE8898"/>
    <w:rsid w:val="3CED0B85"/>
    <w:rsid w:val="3E71725D"/>
    <w:rsid w:val="3EDD7281"/>
    <w:rsid w:val="3F0E6E1D"/>
    <w:rsid w:val="4000AF93"/>
    <w:rsid w:val="4062CB2E"/>
    <w:rsid w:val="40E1518F"/>
    <w:rsid w:val="4153142A"/>
    <w:rsid w:val="42B286AD"/>
    <w:rsid w:val="434AE3CE"/>
    <w:rsid w:val="4602A728"/>
    <w:rsid w:val="46714830"/>
    <w:rsid w:val="47B11AD7"/>
    <w:rsid w:val="4845E99D"/>
    <w:rsid w:val="48A968FE"/>
    <w:rsid w:val="48B8DCC5"/>
    <w:rsid w:val="49589669"/>
    <w:rsid w:val="4A126070"/>
    <w:rsid w:val="4A6323D9"/>
    <w:rsid w:val="4B21F0A7"/>
    <w:rsid w:val="4B7642C0"/>
    <w:rsid w:val="4CE9CD88"/>
    <w:rsid w:val="4D4E26E0"/>
    <w:rsid w:val="50590D6A"/>
    <w:rsid w:val="50A80229"/>
    <w:rsid w:val="52C40D75"/>
    <w:rsid w:val="547D7DA7"/>
    <w:rsid w:val="54B2E86E"/>
    <w:rsid w:val="561066EE"/>
    <w:rsid w:val="5928D1B7"/>
    <w:rsid w:val="595B217C"/>
    <w:rsid w:val="59F5E58A"/>
    <w:rsid w:val="5A5744FD"/>
    <w:rsid w:val="5A702C28"/>
    <w:rsid w:val="5AEEE996"/>
    <w:rsid w:val="5C864F32"/>
    <w:rsid w:val="5CAFB649"/>
    <w:rsid w:val="5CDFEC30"/>
    <w:rsid w:val="5DA73572"/>
    <w:rsid w:val="5E8B4669"/>
    <w:rsid w:val="5EB323A8"/>
    <w:rsid w:val="5F3F4FD7"/>
    <w:rsid w:val="5F7F5775"/>
    <w:rsid w:val="5F9CBCF3"/>
    <w:rsid w:val="606D82D1"/>
    <w:rsid w:val="60FD8D3C"/>
    <w:rsid w:val="621A02A9"/>
    <w:rsid w:val="67CFB369"/>
    <w:rsid w:val="6A7906AF"/>
    <w:rsid w:val="6B98C9ED"/>
    <w:rsid w:val="6BFFBDEA"/>
    <w:rsid w:val="6C3365C2"/>
    <w:rsid w:val="6E38D867"/>
    <w:rsid w:val="721329C2"/>
    <w:rsid w:val="721B1748"/>
    <w:rsid w:val="7299F072"/>
    <w:rsid w:val="72A2A746"/>
    <w:rsid w:val="795FED3B"/>
    <w:rsid w:val="7AA95875"/>
    <w:rsid w:val="7B168118"/>
    <w:rsid w:val="7B240E52"/>
    <w:rsid w:val="7C17D145"/>
    <w:rsid w:val="7DC6130B"/>
    <w:rsid w:val="7DFE824A"/>
    <w:rsid w:val="7E22AA0E"/>
    <w:rsid w:val="7F3D9C52"/>
    <w:rsid w:val="7F7B0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4F3BF"/>
  <w15:chartTrackingRefBased/>
  <w15:docId w15:val="{3BF52617-D807-4690-8257-807B9024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7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3069"/>
    <w:pPr>
      <w:ind w:left="720"/>
      <w:contextualSpacing/>
    </w:pPr>
  </w:style>
  <w:style w:type="paragraph" w:styleId="Header">
    <w:name w:val="header"/>
    <w:basedOn w:val="Normal"/>
    <w:link w:val="HeaderChar"/>
    <w:uiPriority w:val="99"/>
    <w:unhideWhenUsed/>
    <w:rsid w:val="008B2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4A9"/>
  </w:style>
  <w:style w:type="paragraph" w:styleId="Footer">
    <w:name w:val="footer"/>
    <w:basedOn w:val="Normal"/>
    <w:link w:val="FooterChar"/>
    <w:uiPriority w:val="99"/>
    <w:unhideWhenUsed/>
    <w:rsid w:val="008B2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4A9"/>
  </w:style>
  <w:style w:type="character" w:styleId="CommentReference">
    <w:name w:val="annotation reference"/>
    <w:basedOn w:val="DefaultParagraphFont"/>
    <w:uiPriority w:val="99"/>
    <w:semiHidden/>
    <w:unhideWhenUsed/>
    <w:rsid w:val="00976914"/>
    <w:rPr>
      <w:sz w:val="16"/>
      <w:szCs w:val="16"/>
    </w:rPr>
  </w:style>
  <w:style w:type="paragraph" w:styleId="CommentText">
    <w:name w:val="annotation text"/>
    <w:basedOn w:val="Normal"/>
    <w:link w:val="CommentTextChar"/>
    <w:uiPriority w:val="99"/>
    <w:unhideWhenUsed/>
    <w:rsid w:val="00976914"/>
    <w:pPr>
      <w:spacing w:line="240" w:lineRule="auto"/>
    </w:pPr>
    <w:rPr>
      <w:sz w:val="20"/>
      <w:szCs w:val="20"/>
    </w:rPr>
  </w:style>
  <w:style w:type="character" w:customStyle="1" w:styleId="CommentTextChar">
    <w:name w:val="Comment Text Char"/>
    <w:basedOn w:val="DefaultParagraphFont"/>
    <w:link w:val="CommentText"/>
    <w:uiPriority w:val="99"/>
    <w:rsid w:val="00976914"/>
    <w:rPr>
      <w:sz w:val="20"/>
      <w:szCs w:val="20"/>
    </w:rPr>
  </w:style>
  <w:style w:type="paragraph" w:styleId="CommentSubject">
    <w:name w:val="annotation subject"/>
    <w:basedOn w:val="CommentText"/>
    <w:next w:val="CommentText"/>
    <w:link w:val="CommentSubjectChar"/>
    <w:uiPriority w:val="99"/>
    <w:semiHidden/>
    <w:unhideWhenUsed/>
    <w:rsid w:val="00976914"/>
    <w:rPr>
      <w:b/>
      <w:bCs/>
    </w:rPr>
  </w:style>
  <w:style w:type="character" w:customStyle="1" w:styleId="CommentSubjectChar">
    <w:name w:val="Comment Subject Char"/>
    <w:basedOn w:val="CommentTextChar"/>
    <w:link w:val="CommentSubject"/>
    <w:uiPriority w:val="99"/>
    <w:semiHidden/>
    <w:rsid w:val="00976914"/>
    <w:rPr>
      <w:b/>
      <w:bCs/>
      <w:sz w:val="20"/>
      <w:szCs w:val="20"/>
    </w:rPr>
  </w:style>
  <w:style w:type="character" w:styleId="Hyperlink">
    <w:name w:val="Hyperlink"/>
    <w:basedOn w:val="DefaultParagraphFont"/>
    <w:uiPriority w:val="99"/>
    <w:semiHidden/>
    <w:unhideWhenUsed/>
    <w:rsid w:val="001903C7"/>
    <w:rPr>
      <w:color w:val="0000FF"/>
      <w:u w:val="single"/>
    </w:rPr>
  </w:style>
  <w:style w:type="paragraph" w:styleId="Revision">
    <w:name w:val="Revision"/>
    <w:hidden/>
    <w:uiPriority w:val="99"/>
    <w:semiHidden/>
    <w:rsid w:val="001903C7"/>
    <w:pPr>
      <w:spacing w:after="0" w:line="240" w:lineRule="auto"/>
    </w:pPr>
  </w:style>
  <w:style w:type="character" w:customStyle="1" w:styleId="cf01">
    <w:name w:val="cf01"/>
    <w:basedOn w:val="DefaultParagraphFont"/>
    <w:rsid w:val="009E339F"/>
    <w:rPr>
      <w:rFonts w:ascii="Segoe UI" w:hAnsi="Segoe UI" w:cs="Segoe UI" w:hint="default"/>
      <w:color w:val="262626"/>
      <w:sz w:val="36"/>
      <w:szCs w:val="36"/>
    </w:rPr>
  </w:style>
  <w:style w:type="paragraph" w:styleId="BalloonText">
    <w:name w:val="Balloon Text"/>
    <w:basedOn w:val="Normal"/>
    <w:link w:val="BalloonTextChar"/>
    <w:uiPriority w:val="99"/>
    <w:semiHidden/>
    <w:unhideWhenUsed/>
    <w:rsid w:val="00541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451"/>
    <w:rPr>
      <w:rFonts w:ascii="Segoe UI" w:hAnsi="Segoe UI" w:cs="Segoe UI"/>
      <w:sz w:val="18"/>
      <w:szCs w:val="18"/>
    </w:rPr>
  </w:style>
  <w:style w:type="paragraph" w:customStyle="1" w:styleId="Default">
    <w:name w:val="Default"/>
    <w:rsid w:val="00AA72C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F3157F"/>
  </w:style>
  <w:style w:type="paragraph" w:styleId="NormalWeb">
    <w:name w:val="Normal (Web)"/>
    <w:basedOn w:val="Normal"/>
    <w:uiPriority w:val="99"/>
    <w:semiHidden/>
    <w:unhideWhenUsed/>
    <w:rsid w:val="00E156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56F9"/>
    <w:rPr>
      <w:b/>
      <w:bCs/>
    </w:rPr>
  </w:style>
  <w:style w:type="paragraph" w:styleId="z-TopofForm">
    <w:name w:val="HTML Top of Form"/>
    <w:basedOn w:val="Normal"/>
    <w:next w:val="Normal"/>
    <w:link w:val="z-TopofFormChar"/>
    <w:hidden/>
    <w:uiPriority w:val="99"/>
    <w:semiHidden/>
    <w:unhideWhenUsed/>
    <w:rsid w:val="003A04C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A04C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A04C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A04C0"/>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9493">
      <w:bodyDiv w:val="1"/>
      <w:marLeft w:val="0"/>
      <w:marRight w:val="0"/>
      <w:marTop w:val="0"/>
      <w:marBottom w:val="0"/>
      <w:divBdr>
        <w:top w:val="none" w:sz="0" w:space="0" w:color="auto"/>
        <w:left w:val="none" w:sz="0" w:space="0" w:color="auto"/>
        <w:bottom w:val="none" w:sz="0" w:space="0" w:color="auto"/>
        <w:right w:val="none" w:sz="0" w:space="0" w:color="auto"/>
      </w:divBdr>
      <w:divsChild>
        <w:div w:id="1905989713">
          <w:marLeft w:val="0"/>
          <w:marRight w:val="0"/>
          <w:marTop w:val="0"/>
          <w:marBottom w:val="0"/>
          <w:divBdr>
            <w:top w:val="none" w:sz="0" w:space="0" w:color="auto"/>
            <w:left w:val="none" w:sz="0" w:space="0" w:color="auto"/>
            <w:bottom w:val="none" w:sz="0" w:space="0" w:color="auto"/>
            <w:right w:val="none" w:sz="0" w:space="0" w:color="auto"/>
          </w:divBdr>
          <w:divsChild>
            <w:div w:id="1132747665">
              <w:marLeft w:val="0"/>
              <w:marRight w:val="0"/>
              <w:marTop w:val="0"/>
              <w:marBottom w:val="0"/>
              <w:divBdr>
                <w:top w:val="none" w:sz="0" w:space="0" w:color="auto"/>
                <w:left w:val="none" w:sz="0" w:space="0" w:color="auto"/>
                <w:bottom w:val="none" w:sz="0" w:space="0" w:color="auto"/>
                <w:right w:val="none" w:sz="0" w:space="0" w:color="auto"/>
              </w:divBdr>
              <w:divsChild>
                <w:div w:id="1139495133">
                  <w:marLeft w:val="0"/>
                  <w:marRight w:val="0"/>
                  <w:marTop w:val="0"/>
                  <w:marBottom w:val="0"/>
                  <w:divBdr>
                    <w:top w:val="none" w:sz="0" w:space="0" w:color="auto"/>
                    <w:left w:val="none" w:sz="0" w:space="0" w:color="auto"/>
                    <w:bottom w:val="none" w:sz="0" w:space="0" w:color="auto"/>
                    <w:right w:val="none" w:sz="0" w:space="0" w:color="auto"/>
                  </w:divBdr>
                  <w:divsChild>
                    <w:div w:id="562372639">
                      <w:marLeft w:val="0"/>
                      <w:marRight w:val="0"/>
                      <w:marTop w:val="0"/>
                      <w:marBottom w:val="0"/>
                      <w:divBdr>
                        <w:top w:val="none" w:sz="0" w:space="0" w:color="auto"/>
                        <w:left w:val="none" w:sz="0" w:space="0" w:color="auto"/>
                        <w:bottom w:val="none" w:sz="0" w:space="0" w:color="auto"/>
                        <w:right w:val="none" w:sz="0" w:space="0" w:color="auto"/>
                      </w:divBdr>
                      <w:divsChild>
                        <w:div w:id="1560432967">
                          <w:marLeft w:val="0"/>
                          <w:marRight w:val="0"/>
                          <w:marTop w:val="0"/>
                          <w:marBottom w:val="0"/>
                          <w:divBdr>
                            <w:top w:val="none" w:sz="0" w:space="0" w:color="auto"/>
                            <w:left w:val="none" w:sz="0" w:space="0" w:color="auto"/>
                            <w:bottom w:val="none" w:sz="0" w:space="0" w:color="auto"/>
                            <w:right w:val="none" w:sz="0" w:space="0" w:color="auto"/>
                          </w:divBdr>
                          <w:divsChild>
                            <w:div w:id="388697014">
                              <w:marLeft w:val="0"/>
                              <w:marRight w:val="0"/>
                              <w:marTop w:val="0"/>
                              <w:marBottom w:val="0"/>
                              <w:divBdr>
                                <w:top w:val="none" w:sz="0" w:space="0" w:color="auto"/>
                                <w:left w:val="none" w:sz="0" w:space="0" w:color="auto"/>
                                <w:bottom w:val="none" w:sz="0" w:space="0" w:color="auto"/>
                                <w:right w:val="none" w:sz="0" w:space="0" w:color="auto"/>
                              </w:divBdr>
                              <w:divsChild>
                                <w:div w:id="1257597560">
                                  <w:marLeft w:val="0"/>
                                  <w:marRight w:val="0"/>
                                  <w:marTop w:val="0"/>
                                  <w:marBottom w:val="0"/>
                                  <w:divBdr>
                                    <w:top w:val="none" w:sz="0" w:space="0" w:color="auto"/>
                                    <w:left w:val="none" w:sz="0" w:space="0" w:color="auto"/>
                                    <w:bottom w:val="none" w:sz="0" w:space="0" w:color="auto"/>
                                    <w:right w:val="none" w:sz="0" w:space="0" w:color="auto"/>
                                  </w:divBdr>
                                  <w:divsChild>
                                    <w:div w:id="47074958">
                                      <w:marLeft w:val="0"/>
                                      <w:marRight w:val="0"/>
                                      <w:marTop w:val="0"/>
                                      <w:marBottom w:val="0"/>
                                      <w:divBdr>
                                        <w:top w:val="none" w:sz="0" w:space="0" w:color="auto"/>
                                        <w:left w:val="none" w:sz="0" w:space="0" w:color="auto"/>
                                        <w:bottom w:val="none" w:sz="0" w:space="0" w:color="auto"/>
                                        <w:right w:val="none" w:sz="0" w:space="0" w:color="auto"/>
                                      </w:divBdr>
                                      <w:divsChild>
                                        <w:div w:id="600643429">
                                          <w:marLeft w:val="0"/>
                                          <w:marRight w:val="0"/>
                                          <w:marTop w:val="0"/>
                                          <w:marBottom w:val="0"/>
                                          <w:divBdr>
                                            <w:top w:val="none" w:sz="0" w:space="0" w:color="auto"/>
                                            <w:left w:val="none" w:sz="0" w:space="0" w:color="auto"/>
                                            <w:bottom w:val="none" w:sz="0" w:space="0" w:color="auto"/>
                                            <w:right w:val="none" w:sz="0" w:space="0" w:color="auto"/>
                                          </w:divBdr>
                                          <w:divsChild>
                                            <w:div w:id="1603876385">
                                              <w:marLeft w:val="0"/>
                                              <w:marRight w:val="0"/>
                                              <w:marTop w:val="0"/>
                                              <w:marBottom w:val="0"/>
                                              <w:divBdr>
                                                <w:top w:val="none" w:sz="0" w:space="0" w:color="auto"/>
                                                <w:left w:val="none" w:sz="0" w:space="0" w:color="auto"/>
                                                <w:bottom w:val="none" w:sz="0" w:space="0" w:color="auto"/>
                                                <w:right w:val="none" w:sz="0" w:space="0" w:color="auto"/>
                                              </w:divBdr>
                                              <w:divsChild>
                                                <w:div w:id="682979542">
                                                  <w:marLeft w:val="0"/>
                                                  <w:marRight w:val="0"/>
                                                  <w:marTop w:val="0"/>
                                                  <w:marBottom w:val="0"/>
                                                  <w:divBdr>
                                                    <w:top w:val="none" w:sz="0" w:space="0" w:color="auto"/>
                                                    <w:left w:val="none" w:sz="0" w:space="0" w:color="auto"/>
                                                    <w:bottom w:val="none" w:sz="0" w:space="0" w:color="auto"/>
                                                    <w:right w:val="none" w:sz="0" w:space="0" w:color="auto"/>
                                                  </w:divBdr>
                                                  <w:divsChild>
                                                    <w:div w:id="1686132593">
                                                      <w:marLeft w:val="0"/>
                                                      <w:marRight w:val="0"/>
                                                      <w:marTop w:val="0"/>
                                                      <w:marBottom w:val="0"/>
                                                      <w:divBdr>
                                                        <w:top w:val="none" w:sz="0" w:space="0" w:color="auto"/>
                                                        <w:left w:val="none" w:sz="0" w:space="0" w:color="auto"/>
                                                        <w:bottom w:val="none" w:sz="0" w:space="0" w:color="auto"/>
                                                        <w:right w:val="none" w:sz="0" w:space="0" w:color="auto"/>
                                                      </w:divBdr>
                                                      <w:divsChild>
                                                        <w:div w:id="12246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311905">
          <w:marLeft w:val="0"/>
          <w:marRight w:val="0"/>
          <w:marTop w:val="0"/>
          <w:marBottom w:val="0"/>
          <w:divBdr>
            <w:top w:val="none" w:sz="0" w:space="0" w:color="auto"/>
            <w:left w:val="none" w:sz="0" w:space="0" w:color="auto"/>
            <w:bottom w:val="none" w:sz="0" w:space="0" w:color="auto"/>
            <w:right w:val="none" w:sz="0" w:space="0" w:color="auto"/>
          </w:divBdr>
          <w:divsChild>
            <w:div w:id="1721056084">
              <w:marLeft w:val="0"/>
              <w:marRight w:val="0"/>
              <w:marTop w:val="0"/>
              <w:marBottom w:val="0"/>
              <w:divBdr>
                <w:top w:val="none" w:sz="0" w:space="0" w:color="auto"/>
                <w:left w:val="none" w:sz="0" w:space="0" w:color="auto"/>
                <w:bottom w:val="none" w:sz="0" w:space="0" w:color="auto"/>
                <w:right w:val="none" w:sz="0" w:space="0" w:color="auto"/>
              </w:divBdr>
              <w:divsChild>
                <w:div w:id="18774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9815">
      <w:bodyDiv w:val="1"/>
      <w:marLeft w:val="0"/>
      <w:marRight w:val="0"/>
      <w:marTop w:val="0"/>
      <w:marBottom w:val="0"/>
      <w:divBdr>
        <w:top w:val="none" w:sz="0" w:space="0" w:color="auto"/>
        <w:left w:val="none" w:sz="0" w:space="0" w:color="auto"/>
        <w:bottom w:val="none" w:sz="0" w:space="0" w:color="auto"/>
        <w:right w:val="none" w:sz="0" w:space="0" w:color="auto"/>
      </w:divBdr>
    </w:div>
    <w:div w:id="663511839">
      <w:bodyDiv w:val="1"/>
      <w:marLeft w:val="0"/>
      <w:marRight w:val="0"/>
      <w:marTop w:val="0"/>
      <w:marBottom w:val="0"/>
      <w:divBdr>
        <w:top w:val="none" w:sz="0" w:space="0" w:color="auto"/>
        <w:left w:val="none" w:sz="0" w:space="0" w:color="auto"/>
        <w:bottom w:val="none" w:sz="0" w:space="0" w:color="auto"/>
        <w:right w:val="none" w:sz="0" w:space="0" w:color="auto"/>
      </w:divBdr>
    </w:div>
    <w:div w:id="879710473">
      <w:bodyDiv w:val="1"/>
      <w:marLeft w:val="0"/>
      <w:marRight w:val="0"/>
      <w:marTop w:val="0"/>
      <w:marBottom w:val="0"/>
      <w:divBdr>
        <w:top w:val="none" w:sz="0" w:space="0" w:color="auto"/>
        <w:left w:val="none" w:sz="0" w:space="0" w:color="auto"/>
        <w:bottom w:val="none" w:sz="0" w:space="0" w:color="auto"/>
        <w:right w:val="none" w:sz="0" w:space="0" w:color="auto"/>
      </w:divBdr>
    </w:div>
    <w:div w:id="964890725">
      <w:bodyDiv w:val="1"/>
      <w:marLeft w:val="0"/>
      <w:marRight w:val="0"/>
      <w:marTop w:val="0"/>
      <w:marBottom w:val="0"/>
      <w:divBdr>
        <w:top w:val="none" w:sz="0" w:space="0" w:color="auto"/>
        <w:left w:val="none" w:sz="0" w:space="0" w:color="auto"/>
        <w:bottom w:val="none" w:sz="0" w:space="0" w:color="auto"/>
        <w:right w:val="none" w:sz="0" w:space="0" w:color="auto"/>
      </w:divBdr>
    </w:div>
    <w:div w:id="1256128658">
      <w:bodyDiv w:val="1"/>
      <w:marLeft w:val="0"/>
      <w:marRight w:val="0"/>
      <w:marTop w:val="0"/>
      <w:marBottom w:val="0"/>
      <w:divBdr>
        <w:top w:val="none" w:sz="0" w:space="0" w:color="auto"/>
        <w:left w:val="none" w:sz="0" w:space="0" w:color="auto"/>
        <w:bottom w:val="none" w:sz="0" w:space="0" w:color="auto"/>
        <w:right w:val="none" w:sz="0" w:space="0" w:color="auto"/>
      </w:divBdr>
    </w:div>
    <w:div w:id="1281499970">
      <w:bodyDiv w:val="1"/>
      <w:marLeft w:val="0"/>
      <w:marRight w:val="0"/>
      <w:marTop w:val="0"/>
      <w:marBottom w:val="0"/>
      <w:divBdr>
        <w:top w:val="none" w:sz="0" w:space="0" w:color="auto"/>
        <w:left w:val="none" w:sz="0" w:space="0" w:color="auto"/>
        <w:bottom w:val="none" w:sz="0" w:space="0" w:color="auto"/>
        <w:right w:val="none" w:sz="0" w:space="0" w:color="auto"/>
      </w:divBdr>
      <w:divsChild>
        <w:div w:id="2061590099">
          <w:marLeft w:val="734"/>
          <w:marRight w:val="0"/>
          <w:marTop w:val="96"/>
          <w:marBottom w:val="0"/>
          <w:divBdr>
            <w:top w:val="none" w:sz="0" w:space="0" w:color="auto"/>
            <w:left w:val="none" w:sz="0" w:space="0" w:color="auto"/>
            <w:bottom w:val="none" w:sz="0" w:space="0" w:color="auto"/>
            <w:right w:val="none" w:sz="0" w:space="0" w:color="auto"/>
          </w:divBdr>
        </w:div>
      </w:divsChild>
    </w:div>
    <w:div w:id="1352877835">
      <w:bodyDiv w:val="1"/>
      <w:marLeft w:val="0"/>
      <w:marRight w:val="0"/>
      <w:marTop w:val="0"/>
      <w:marBottom w:val="0"/>
      <w:divBdr>
        <w:top w:val="none" w:sz="0" w:space="0" w:color="auto"/>
        <w:left w:val="none" w:sz="0" w:space="0" w:color="auto"/>
        <w:bottom w:val="none" w:sz="0" w:space="0" w:color="auto"/>
        <w:right w:val="none" w:sz="0" w:space="0" w:color="auto"/>
      </w:divBdr>
    </w:div>
    <w:div w:id="1597901766">
      <w:bodyDiv w:val="1"/>
      <w:marLeft w:val="0"/>
      <w:marRight w:val="0"/>
      <w:marTop w:val="0"/>
      <w:marBottom w:val="0"/>
      <w:divBdr>
        <w:top w:val="none" w:sz="0" w:space="0" w:color="auto"/>
        <w:left w:val="none" w:sz="0" w:space="0" w:color="auto"/>
        <w:bottom w:val="none" w:sz="0" w:space="0" w:color="auto"/>
        <w:right w:val="none" w:sz="0" w:space="0" w:color="auto"/>
      </w:divBdr>
    </w:div>
    <w:div w:id="1663116851">
      <w:bodyDiv w:val="1"/>
      <w:marLeft w:val="0"/>
      <w:marRight w:val="0"/>
      <w:marTop w:val="0"/>
      <w:marBottom w:val="0"/>
      <w:divBdr>
        <w:top w:val="none" w:sz="0" w:space="0" w:color="auto"/>
        <w:left w:val="none" w:sz="0" w:space="0" w:color="auto"/>
        <w:bottom w:val="none" w:sz="0" w:space="0" w:color="auto"/>
        <w:right w:val="none" w:sz="0" w:space="0" w:color="auto"/>
      </w:divBdr>
    </w:div>
    <w:div w:id="1796559264">
      <w:bodyDiv w:val="1"/>
      <w:marLeft w:val="0"/>
      <w:marRight w:val="0"/>
      <w:marTop w:val="0"/>
      <w:marBottom w:val="0"/>
      <w:divBdr>
        <w:top w:val="none" w:sz="0" w:space="0" w:color="auto"/>
        <w:left w:val="none" w:sz="0" w:space="0" w:color="auto"/>
        <w:bottom w:val="none" w:sz="0" w:space="0" w:color="auto"/>
        <w:right w:val="none" w:sz="0" w:space="0" w:color="auto"/>
      </w:divBdr>
    </w:div>
    <w:div w:id="1823039585">
      <w:bodyDiv w:val="1"/>
      <w:marLeft w:val="0"/>
      <w:marRight w:val="0"/>
      <w:marTop w:val="0"/>
      <w:marBottom w:val="0"/>
      <w:divBdr>
        <w:top w:val="none" w:sz="0" w:space="0" w:color="auto"/>
        <w:left w:val="none" w:sz="0" w:space="0" w:color="auto"/>
        <w:bottom w:val="none" w:sz="0" w:space="0" w:color="auto"/>
        <w:right w:val="none" w:sz="0" w:space="0" w:color="auto"/>
      </w:divBdr>
      <w:divsChild>
        <w:div w:id="1820146146">
          <w:marLeft w:val="533"/>
          <w:marRight w:val="0"/>
          <w:marTop w:val="115"/>
          <w:marBottom w:val="0"/>
          <w:divBdr>
            <w:top w:val="none" w:sz="0" w:space="0" w:color="auto"/>
            <w:left w:val="none" w:sz="0" w:space="0" w:color="auto"/>
            <w:bottom w:val="none" w:sz="0" w:space="0" w:color="auto"/>
            <w:right w:val="none" w:sz="0" w:space="0" w:color="auto"/>
          </w:divBdr>
        </w:div>
        <w:div w:id="970480638">
          <w:marLeft w:val="403"/>
          <w:marRight w:val="0"/>
          <w:marTop w:val="115"/>
          <w:marBottom w:val="0"/>
          <w:divBdr>
            <w:top w:val="none" w:sz="0" w:space="0" w:color="auto"/>
            <w:left w:val="none" w:sz="0" w:space="0" w:color="auto"/>
            <w:bottom w:val="none" w:sz="0" w:space="0" w:color="auto"/>
            <w:right w:val="none" w:sz="0" w:space="0" w:color="auto"/>
          </w:divBdr>
        </w:div>
        <w:div w:id="1455640881">
          <w:marLeft w:val="547"/>
          <w:marRight w:val="0"/>
          <w:marTop w:val="115"/>
          <w:marBottom w:val="0"/>
          <w:divBdr>
            <w:top w:val="none" w:sz="0" w:space="0" w:color="auto"/>
            <w:left w:val="none" w:sz="0" w:space="0" w:color="auto"/>
            <w:bottom w:val="none" w:sz="0" w:space="0" w:color="auto"/>
            <w:right w:val="none" w:sz="0" w:space="0" w:color="auto"/>
          </w:divBdr>
        </w:div>
        <w:div w:id="1852256970">
          <w:marLeft w:val="634"/>
          <w:marRight w:val="0"/>
          <w:marTop w:val="115"/>
          <w:marBottom w:val="0"/>
          <w:divBdr>
            <w:top w:val="none" w:sz="0" w:space="0" w:color="auto"/>
            <w:left w:val="none" w:sz="0" w:space="0" w:color="auto"/>
            <w:bottom w:val="none" w:sz="0" w:space="0" w:color="auto"/>
            <w:right w:val="none" w:sz="0" w:space="0" w:color="auto"/>
          </w:divBdr>
        </w:div>
        <w:div w:id="588393962">
          <w:marLeft w:val="634"/>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81775C3D8A4F4498F9E004FF1C58E3" ma:contentTypeVersion="8" ma:contentTypeDescription="Create a new document." ma:contentTypeScope="" ma:versionID="e11b97177bf4fdc008e5926e12fe2275">
  <xsd:schema xmlns:xsd="http://www.w3.org/2001/XMLSchema" xmlns:xs="http://www.w3.org/2001/XMLSchema" xmlns:p="http://schemas.microsoft.com/office/2006/metadata/properties" xmlns:ns3="eabf6860-3161-47fb-82c0-22897ec23316" targetNamespace="http://schemas.microsoft.com/office/2006/metadata/properties" ma:root="true" ma:fieldsID="f06459df916ce45a4adf98d9f55e9191" ns3:_="">
    <xsd:import namespace="eabf6860-3161-47fb-82c0-22897ec233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f6860-3161-47fb-82c0-22897ec233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3BB113-B7D6-457E-AAC1-A0FD37CB7142}">
  <ds:schemaRefs>
    <ds:schemaRef ds:uri="http://schemas.microsoft.com/sharepoint/v3/contenttype/forms"/>
  </ds:schemaRefs>
</ds:datastoreItem>
</file>

<file path=customXml/itemProps2.xml><?xml version="1.0" encoding="utf-8"?>
<ds:datastoreItem xmlns:ds="http://schemas.openxmlformats.org/officeDocument/2006/customXml" ds:itemID="{484F3FCC-3536-4AED-9097-E066AEE9B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f6860-3161-47fb-82c0-22897ec233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19FEE4-CF99-43C3-9C60-0110C2BF140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Properties xmlns="http://schemas.openxmlformats.org/officeDocument/2006/extended-properties" xmlns:vt="http://schemas.openxmlformats.org/officeDocument/2006/docPropsVTypes">
  <Template>Normal</Template>
  <TotalTime>9</TotalTime>
  <Pages>7</Pages>
  <Words>1394</Words>
  <Characters>7946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Zolovich, Michael</dc:creator>
  <cp:keywords/>
  <dc:description/>
  <cp:lastModifiedBy>Salem-Noll, Mari Jane</cp:lastModifiedBy>
  <cp:revision>2</cp:revision>
  <dcterms:created xsi:type="dcterms:W3CDTF">2024-07-08T13:18:00Z</dcterms:created>
  <dcterms:modified xsi:type="dcterms:W3CDTF">2024-07-08T13:18:00Z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0x0101007881775C3D8A4F4498F9E004FF1C58E3</vt:lpwstr>
  </property>
</Properties>
</file>